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555" w:rsidRDefault="007D7555" w:rsidP="007D7555">
      <w:r>
        <w:t xml:space="preserve">Drodzy Słuchacze s. V LO ! </w:t>
      </w:r>
    </w:p>
    <w:p w:rsidR="007D7555" w:rsidRDefault="007D7555" w:rsidP="007D7555">
      <w:r>
        <w:t>Poniżej zamieszczam materiały edukacyjne z materiału na najbliższy zjazd.</w:t>
      </w:r>
    </w:p>
    <w:p w:rsidR="007D7555" w:rsidRDefault="007D7555" w:rsidP="007D7555">
      <w:r>
        <w:rPr>
          <w:u w:val="single"/>
        </w:rPr>
        <w:t>Planowane tematy zajęć</w:t>
      </w:r>
      <w:r>
        <w:t>:</w:t>
      </w:r>
    </w:p>
    <w:p w:rsidR="007D7555" w:rsidRDefault="007D7555" w:rsidP="007D7555">
      <w:r>
        <w:t xml:space="preserve">1. Zapoznanie z podstawą programową, wymaganiami edukacyjnymi i tematami prac kontrolnych.                                                                                                                                                      2. Schemat komunikacji językowej. Funkcje języka.                                                                                           3. Cechy języka katastrofistów na podst. wybranych wierszy poetów drugiej awangardy.                      4. Poezja K. K. Baczyńskiego głosem pokolenia Kolumbów – „Pokolenie”, „Elegia                           o …(chłopcu polskim)”.                                                                                                                              5. Kiedy pacyfista musi być militarystą… - interpretacja szkicu pt. „Pokolenie” </w:t>
      </w:r>
      <w:r w:rsidR="001F3879">
        <w:t xml:space="preserve">                             </w:t>
      </w:r>
      <w:r>
        <w:t>K.K. Baczyńskiego (praca z tekstem ikonicznym)</w:t>
      </w:r>
      <w:r w:rsidR="001F3879">
        <w:t>.</w:t>
      </w:r>
    </w:p>
    <w:p w:rsidR="001F3879" w:rsidRDefault="001F3879" w:rsidP="007D7555">
      <w:r>
        <w:t>Ad. 1</w:t>
      </w:r>
    </w:p>
    <w:p w:rsidR="001F3879" w:rsidRDefault="001F3879" w:rsidP="007D7555">
      <w:pPr>
        <w:rPr>
          <w:rStyle w:val="tojvnm2t"/>
        </w:rPr>
      </w:pPr>
      <w:r>
        <w:rPr>
          <w:rStyle w:val="tojvnm2t"/>
        </w:rPr>
        <w:t>W s. V j. polskiego jest 38 godzin. Materiał obejmuje literaturę wojny i okupacji i lata powojenne. Podręcznik</w:t>
      </w:r>
      <w:r w:rsidR="00383580">
        <w:rPr>
          <w:rStyle w:val="tojvnm2t"/>
        </w:rPr>
        <w:t>:</w:t>
      </w:r>
      <w:r>
        <w:rPr>
          <w:rStyle w:val="tojvnm2t"/>
        </w:rPr>
        <w:t xml:space="preserve"> J. Kopciński, Przeszłość to dziś. Podr. kl. </w:t>
      </w:r>
      <w:r w:rsidR="00383580">
        <w:rPr>
          <w:rStyle w:val="tojvnm2t"/>
        </w:rPr>
        <w:t>II LO cz. 2., Stentor</w:t>
      </w:r>
    </w:p>
    <w:p w:rsidR="001F3879" w:rsidRDefault="001F3879" w:rsidP="007D7555">
      <w:pPr>
        <w:rPr>
          <w:rStyle w:val="Hipercze"/>
        </w:rPr>
      </w:pPr>
      <w:r>
        <w:rPr>
          <w:rStyle w:val="tojvnm2t"/>
        </w:rPr>
        <w:t xml:space="preserve">Lektury: 1. K. K. Baczyński, wiersze "Pokolenie", "Elegia o ... (chłopcu polskim)".                               2. T. Borowski "Opowiadania" - dwa ze zbioru - "U nas w Auschwitzu" i "Proszę państwa                 do gazu".                                                                                                                                                           3. G. Herling-Grudziński "Inny świat"  ( Z tego praca kontrolna. Termin - do 20 kwietnia)                         4. H. </w:t>
      </w:r>
      <w:proofErr w:type="spellStart"/>
      <w:r>
        <w:rPr>
          <w:rStyle w:val="tojvnm2t"/>
        </w:rPr>
        <w:t>Krall</w:t>
      </w:r>
      <w:proofErr w:type="spellEnd"/>
      <w:r>
        <w:rPr>
          <w:rStyle w:val="tojvnm2t"/>
        </w:rPr>
        <w:t>, "Zdążyć przed Panem Bogiem".                                                                                                    5. T. Różewicz "Ocalony" (wiersz)                                                                                                                   6. Cz. Miłosz, "</w:t>
      </w:r>
      <w:proofErr w:type="spellStart"/>
      <w:r>
        <w:rPr>
          <w:rStyle w:val="tojvnm2t"/>
        </w:rPr>
        <w:t>Campo</w:t>
      </w:r>
      <w:proofErr w:type="spellEnd"/>
      <w:r>
        <w:rPr>
          <w:rStyle w:val="tojvnm2t"/>
        </w:rPr>
        <w:t xml:space="preserve"> di </w:t>
      </w:r>
      <w:proofErr w:type="spellStart"/>
      <w:r>
        <w:rPr>
          <w:rStyle w:val="tojvnm2t"/>
        </w:rPr>
        <w:t>Fiori</w:t>
      </w:r>
      <w:proofErr w:type="spellEnd"/>
      <w:r>
        <w:rPr>
          <w:rStyle w:val="tojvnm2t"/>
        </w:rPr>
        <w:t xml:space="preserve">", "Który skrzywdziłeś" (wiersze)                                                                   7. Orwell "Rok 1984" (fragm.)                                                                                                                          8. "Podróże z Herodotem" R. Kapuścińskiego (fragm.)                                                                                      9. "Homilia JPII na Placu Zwycięstwa"                                                                                                                   10. "Człowiek z marmuru" - film w </w:t>
      </w:r>
      <w:proofErr w:type="spellStart"/>
      <w:r>
        <w:rPr>
          <w:rStyle w:val="tojvnm2t"/>
        </w:rPr>
        <w:t>reż</w:t>
      </w:r>
      <w:proofErr w:type="spellEnd"/>
      <w:r>
        <w:rPr>
          <w:rStyle w:val="tojvnm2t"/>
        </w:rPr>
        <w:t xml:space="preserve"> A. Wajdy.</w:t>
      </w:r>
    </w:p>
    <w:p w:rsidR="007D7555" w:rsidRDefault="001F3879" w:rsidP="007D7555">
      <w:r>
        <w:rPr>
          <w:rStyle w:val="tojvnm2t"/>
        </w:rPr>
        <w:t>Oprócz tego w s. V przewidziane są zajęcia na ćwiczenie umiejętności maturalnych - czytania ze zrozumieniem, streszczania tekstu publicystycznego, pisania rozprawki i interpretacji wiersza.</w:t>
      </w:r>
    </w:p>
    <w:p w:rsidR="001F3879" w:rsidRDefault="001F3879" w:rsidP="001F3879">
      <w:pPr>
        <w:pStyle w:val="Akapitzlist"/>
        <w:numPr>
          <w:ilvl w:val="0"/>
          <w:numId w:val="2"/>
        </w:numPr>
        <w:jc w:val="both"/>
      </w:pPr>
      <w:r>
        <w:t xml:space="preserve">Tekst pracy kontrolnej zamieściłam grupie na </w:t>
      </w:r>
      <w:proofErr w:type="spellStart"/>
      <w:r>
        <w:t>messengerze</w:t>
      </w:r>
      <w:proofErr w:type="spellEnd"/>
      <w:r>
        <w:t xml:space="preserve">. Jeśli ktoś ma problem                   ze skopiowaniem pliku, proszę o podanie adresu e-mail, prześlę indywidualnie. Proszę o doręczanie do szkoły lub przysyłanie prac kontrolnych </w:t>
      </w:r>
      <w:r w:rsidRPr="00F41B08">
        <w:rPr>
          <w:b/>
        </w:rPr>
        <w:t xml:space="preserve">do 15 </w:t>
      </w:r>
      <w:r>
        <w:rPr>
          <w:b/>
        </w:rPr>
        <w:t>kwiet</w:t>
      </w:r>
      <w:r w:rsidR="008C43BD">
        <w:rPr>
          <w:b/>
        </w:rPr>
        <w:t>n</w:t>
      </w:r>
      <w:r>
        <w:rPr>
          <w:b/>
        </w:rPr>
        <w:t>ia</w:t>
      </w:r>
      <w:r w:rsidRPr="00F41B08">
        <w:rPr>
          <w:b/>
        </w:rPr>
        <w:t xml:space="preserve"> br.</w:t>
      </w:r>
      <w:r>
        <w:t xml:space="preserve"> </w:t>
      </w:r>
      <w:r>
        <w:rPr>
          <w:u w:val="single"/>
        </w:rPr>
        <w:t>w pliku tekstowym</w:t>
      </w:r>
      <w:r>
        <w:t xml:space="preserve">, jako załącznik na adres mailowy </w:t>
      </w:r>
      <w:hyperlink r:id="rId5" w:history="1">
        <w:r>
          <w:rPr>
            <w:rStyle w:val="Hipercze"/>
          </w:rPr>
          <w:t>mpbiblioteka.cku@gmail.com</w:t>
        </w:r>
      </w:hyperlink>
      <w:r>
        <w:t xml:space="preserve"> </w:t>
      </w:r>
    </w:p>
    <w:p w:rsidR="007D7555" w:rsidRDefault="007D7555" w:rsidP="007D7555">
      <w:r>
        <w:t xml:space="preserve">W przypadku pytań i wątpliwości, można się ze mną kontaktować telefonicznie, najlepiej                  w godzinach popołudniowych lub w </w:t>
      </w:r>
      <w:r w:rsidR="001F3879">
        <w:t xml:space="preserve">dniach zajęć pod nr 781271932 </w:t>
      </w:r>
      <w:r>
        <w:t xml:space="preserve">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>
        <w:t>Messengera</w:t>
      </w:r>
      <w:proofErr w:type="spellEnd"/>
      <w:r>
        <w:t xml:space="preserve">.                                                                                     </w:t>
      </w:r>
    </w:p>
    <w:p w:rsidR="007D7555" w:rsidRDefault="007D7555" w:rsidP="007D7555"/>
    <w:p w:rsidR="007D7555" w:rsidRDefault="007D7555" w:rsidP="007D7555">
      <w:r>
        <w:t xml:space="preserve">                                                                               Pozdrawiam – Małgorzata Pawlak</w:t>
      </w:r>
    </w:p>
    <w:p w:rsidR="007F2F14" w:rsidRDefault="00383580">
      <w:r>
        <w:lastRenderedPageBreak/>
        <w:t>Ad. 2</w:t>
      </w:r>
      <w:r w:rsidR="007F2F14">
        <w:t xml:space="preserve">                                          </w:t>
      </w:r>
    </w:p>
    <w:p w:rsidR="00E52838" w:rsidRPr="007F2F14" w:rsidRDefault="007F2F14">
      <w:pPr>
        <w:rPr>
          <w:b/>
        </w:rPr>
      </w:pPr>
      <w:r w:rsidRPr="007F2F14">
        <w:rPr>
          <w:b/>
        </w:rPr>
        <w:t xml:space="preserve">                                                 Schemat komunikacji językowej</w:t>
      </w:r>
    </w:p>
    <w:p w:rsidR="00E52838" w:rsidRDefault="00E52838">
      <w:r>
        <w:rPr>
          <w:noProof/>
          <w:lang w:eastAsia="pl-PL"/>
        </w:rPr>
        <w:drawing>
          <wp:inline distT="0" distB="0" distL="0" distR="0">
            <wp:extent cx="5476875" cy="3429000"/>
            <wp:effectExtent l="19050" t="0" r="9525" b="0"/>
            <wp:docPr id="1" name="Obraz 1" descr="Stacja wymiany myśli i wrażeń: Język – podstawowy środek komunikac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cja wymiany myśli i wrażeń: Język – podstawowy środek komunikacj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838" w:rsidRDefault="00E52838">
      <w:r>
        <w:t xml:space="preserve">Uwaga – funkcja poznawcza to inaczej f. </w:t>
      </w:r>
      <w:proofErr w:type="spellStart"/>
      <w:r>
        <w:t>informatywna</w:t>
      </w:r>
      <w:proofErr w:type="spellEnd"/>
    </w:p>
    <w:p w:rsidR="007F2F14" w:rsidRDefault="007F2F14" w:rsidP="007F2F14"/>
    <w:p w:rsidR="007F2F14" w:rsidRDefault="007F2F14" w:rsidP="007F2F14"/>
    <w:p w:rsidR="007F2F14" w:rsidRDefault="007F2F14" w:rsidP="007F2F14">
      <w:r>
        <w:t xml:space="preserve">Język  służy porozumieniu między nadawcą a odbiorcą, czyli komunikowaniu się, dlatego  podstawową funkcją wypowiedzi pisanej lub mówionej jest </w:t>
      </w:r>
      <w:r w:rsidRPr="00C44497">
        <w:rPr>
          <w:b/>
        </w:rPr>
        <w:t>funkcja komunikatywna</w:t>
      </w:r>
      <w:r>
        <w:t>.                                 Ma ona różne odmiany w zależności od celu wypowiedzi :</w:t>
      </w:r>
      <w:r>
        <w:br/>
      </w:r>
      <w:r w:rsidRPr="007912E6">
        <w:rPr>
          <w:b/>
        </w:rPr>
        <w:t>1.</w:t>
      </w:r>
      <w:r>
        <w:t xml:space="preserve"> </w:t>
      </w:r>
      <w:r w:rsidRPr="00425CAB">
        <w:rPr>
          <w:b/>
        </w:rPr>
        <w:t xml:space="preserve">Funkcja </w:t>
      </w:r>
      <w:proofErr w:type="spellStart"/>
      <w:r w:rsidRPr="00425CAB">
        <w:rPr>
          <w:b/>
        </w:rPr>
        <w:t>informatywna</w:t>
      </w:r>
      <w:proofErr w:type="spellEnd"/>
      <w:r>
        <w:rPr>
          <w:b/>
        </w:rPr>
        <w:t xml:space="preserve">  </w:t>
      </w:r>
      <w:r>
        <w:t xml:space="preserve">służy przekazywaniu informacji o sobie lub świecie. Nadawca stara się skupić uwagę odbiorcy wyłącznie na treści, a nie na formie wypowiedzi. Tekst informacyjny cechuje rzeczowość, jednoznaczność, obiektywizm.                                                                                                                                                                                                                                  Funkcję </w:t>
      </w:r>
      <w:proofErr w:type="spellStart"/>
      <w:r>
        <w:t>informatywną</w:t>
      </w:r>
      <w:proofErr w:type="spellEnd"/>
      <w:r>
        <w:t xml:space="preserve"> pełnią :</w:t>
      </w:r>
      <w:r>
        <w:br/>
        <w:t>- wypowiedzi potoczne przekazujące informacje,                                                                                                                 - teksty naukowe – rozprawy, wykłady, encyklopedie, leksykony, słowniki, podręczniki,                                 - teksty prasowe, audycje  informacyjne, wiadomości (np. dziennik telewizyjny)</w:t>
      </w:r>
      <w:r>
        <w:br/>
        <w:t xml:space="preserve">- depesze, zawiadomienia, ogłoszenia                                                                                                                                 </w:t>
      </w:r>
    </w:p>
    <w:p w:rsidR="007F2F14" w:rsidRDefault="007F2F14" w:rsidP="007F2F14">
      <w:pPr>
        <w:rPr>
          <w:b/>
        </w:rPr>
      </w:pPr>
      <w:r w:rsidRPr="007912E6">
        <w:rPr>
          <w:b/>
        </w:rPr>
        <w:t>2.</w:t>
      </w:r>
      <w:r>
        <w:t xml:space="preserve"> </w:t>
      </w:r>
      <w:r w:rsidRPr="00425CAB">
        <w:rPr>
          <w:b/>
        </w:rPr>
        <w:t>Funkcja ekspresywna</w:t>
      </w:r>
      <w:r>
        <w:t xml:space="preserve">  polega na wyrażaniu przez nadawcę uczuć,  emocji  lub sądów. Osoba mówiąca manifestuje własne przeżycia lub określa swój stosunek do świata – ocenia to, o czym mówi. Wypowiedzi  o charakterze ekspresywnym są nacechowane subiektywizmem.</w:t>
      </w:r>
      <w:r>
        <w:br/>
        <w:t xml:space="preserve">Przykłady wypowiedzi o charakterze ekspresywnym:                                                                                           - wypowiedzi potoczne wyrażające radość, zachwyt, podziw, oburzenie…                                                                                              </w:t>
      </w:r>
      <w:r>
        <w:lastRenderedPageBreak/>
        <w:t xml:space="preserve">- pamiętniki, dzienniki, </w:t>
      </w:r>
      <w:proofErr w:type="spellStart"/>
      <w:r>
        <w:t>blogi</w:t>
      </w:r>
      <w:proofErr w:type="spellEnd"/>
      <w:r>
        <w:t>, listy,                                                                                                                            -  utwory poetyckie należące do tzw. liryki osobistej,                                                                                              -  niektóre recenzje czy reportaże.</w:t>
      </w:r>
      <w:r>
        <w:br/>
      </w:r>
    </w:p>
    <w:p w:rsidR="007F2F14" w:rsidRDefault="007F2F14" w:rsidP="007F2F14">
      <w:r w:rsidRPr="007912E6">
        <w:rPr>
          <w:b/>
        </w:rPr>
        <w:t>3.</w:t>
      </w:r>
      <w:r>
        <w:t xml:space="preserve"> </w:t>
      </w:r>
      <w:r w:rsidRPr="00425CAB">
        <w:rPr>
          <w:b/>
        </w:rPr>
        <w:t>Funkcja impresywna</w:t>
      </w:r>
      <w:r>
        <w:t xml:space="preserve">  polega na wywołaniu u odbiorcy określonej reakcji. Nadawca próbuje nakłonić lub zachęcić odbiorcę do pewnych działań, wpłynąć na jego zachowania, poglądy, postawę wobec świata. Wypowiedzi impresywne cechują się kategorycznością i stanowczością.</w:t>
      </w:r>
      <w:r>
        <w:br/>
      </w:r>
      <w:r w:rsidRPr="0010738E">
        <w:t>Przykłady wypowiedzi impresywnych</w:t>
      </w:r>
      <w:r>
        <w:t>:                                                                                                                       - komendy, zarządzenia, polecenia służbowe, obwieszczenia, apele,  regulaminy  itp.)</w:t>
      </w:r>
      <w:r>
        <w:br/>
        <w:t>- prośby, podania,                                                                                                                                                                          - porady, instrukcje,                                                                                                                                                           - kazania, homilie, przemówienia,                                                                                                                                    - hasła polityczne, slogany reklamowe, przysłowia,</w:t>
      </w:r>
      <w:r>
        <w:br/>
        <w:t>- w publicystyce, w przemówieniach, poezji przejawia się w postaci ocen i sądów o powinnościach odbiorcy.</w:t>
      </w:r>
    </w:p>
    <w:p w:rsidR="007F2F14" w:rsidRDefault="007F2F14" w:rsidP="007F2F14">
      <w:r>
        <w:t xml:space="preserve">⃰ </w:t>
      </w:r>
      <w:r w:rsidRPr="004D6DBC">
        <w:rPr>
          <w:b/>
        </w:rPr>
        <w:t xml:space="preserve">Funkcja perswazyjna </w:t>
      </w:r>
      <w:r w:rsidRPr="004D6DBC">
        <w:t>– odmiana</w:t>
      </w:r>
      <w:r>
        <w:rPr>
          <w:b/>
        </w:rPr>
        <w:t xml:space="preserve"> </w:t>
      </w:r>
      <w:r w:rsidRPr="004D6DBC">
        <w:t>funkcji impresywnej</w:t>
      </w:r>
      <w:r>
        <w:t>;</w:t>
      </w:r>
      <w:r w:rsidRPr="004D6DBC">
        <w:t xml:space="preserve"> jej celem jest wywołanie zmiany postawy </w:t>
      </w:r>
      <w:r>
        <w:t xml:space="preserve">  </w:t>
      </w:r>
      <w:r w:rsidRPr="004D6DBC">
        <w:t>lub przekonań odbiorcy.</w:t>
      </w:r>
      <w:r>
        <w:t xml:space="preserve">                                                                                                                                </w:t>
      </w:r>
      <w:r w:rsidRPr="004D6DBC">
        <w:rPr>
          <w:b/>
        </w:rPr>
        <w:t>Manipulacja językowa</w:t>
      </w:r>
      <w:r>
        <w:t xml:space="preserve"> – negatywny rodzaj wypowiedzi impresywnej; nadawca używa różnych technik przekonywania odbiorcy do swoich racji, aby osiągnąć swój cel,  ale nie robi tego wprost. </w:t>
      </w:r>
      <w:proofErr w:type="spellStart"/>
      <w:r>
        <w:t>Perwazją</w:t>
      </w:r>
      <w:proofErr w:type="spellEnd"/>
      <w:r>
        <w:t xml:space="preserve">  i manipulacją posługuje się język polityki i reklamy.                                                                                </w:t>
      </w:r>
    </w:p>
    <w:p w:rsidR="007F2F14" w:rsidRDefault="007F2F14" w:rsidP="007F2F14">
      <w:r w:rsidRPr="007912E6">
        <w:rPr>
          <w:b/>
        </w:rPr>
        <w:t>4.</w:t>
      </w:r>
      <w:r w:rsidRPr="00425CAB">
        <w:rPr>
          <w:b/>
        </w:rPr>
        <w:t xml:space="preserve"> Funkcja poetycka</w:t>
      </w:r>
      <w:r>
        <w:t xml:space="preserve"> służy zwróceniu uwagi  odbiorcy na artystyczną formę komunikatu. Nadawca chce zaskoczyć, rozśmieszyć, zachwycić kształtem słownym swojego tekstu. W tym celu w twórczy sposób wykorzystuje język, dąży do przełamywania utartych schematów i przyzwyczajeń językowych.</w:t>
      </w:r>
      <w:r>
        <w:br/>
        <w:t>Przykłady wypowiedzi o dominującej funkcji poetyckiej:                                                                                                    - utwory literackie, zwłaszcza poetyckie,                                                                                                                                  - teksty retoryczne – przemówienia, mowy, wystąpienia,                                                                                                      - przysłowia, żarty, kalambury,                                                                                                                                                       - wypowiedzi potoczne w żargonach środowiskowych,                                                                                                       - slogany reklamowe, hasła polityczne.</w:t>
      </w:r>
    </w:p>
    <w:p w:rsidR="007F2F14" w:rsidRDefault="007F2F14" w:rsidP="007F2F14">
      <w:r w:rsidRPr="00E152BF">
        <w:rPr>
          <w:b/>
        </w:rPr>
        <w:t>5.</w:t>
      </w:r>
      <w:r w:rsidRPr="00E152BF">
        <w:t xml:space="preserve"> </w:t>
      </w:r>
      <w:r w:rsidRPr="00E152BF">
        <w:rPr>
          <w:b/>
        </w:rPr>
        <w:t>Funkcja fatyczna</w:t>
      </w:r>
      <w:r w:rsidRPr="00E152BF">
        <w:t xml:space="preserve"> – pełnią ją wyrażenia, które o niczym nie informują, ale komunikują, </w:t>
      </w:r>
      <w:r>
        <w:t xml:space="preserve">                      </w:t>
      </w:r>
      <w:r w:rsidRPr="00E152BF">
        <w:t xml:space="preserve">że chcemy nawiązać, </w:t>
      </w:r>
      <w:hyperlink r:id="rId7" w:tgtFrame="_blank" w:history="1">
        <w:r w:rsidRPr="00E152BF">
          <w:rPr>
            <w:rStyle w:val="Hipercze"/>
            <w:bCs/>
            <w:color w:val="auto"/>
            <w:u w:val="none"/>
          </w:rPr>
          <w:t>podtrzymać</w:t>
        </w:r>
      </w:hyperlink>
      <w:r w:rsidRPr="00E152BF">
        <w:t xml:space="preserve"> lub zakończyć kontakt z odbiorcą, np. hej!, cześć, witam, dzień </w:t>
      </w:r>
      <w:hyperlink r:id="rId8" w:tgtFrame="_blank" w:history="1">
        <w:r w:rsidRPr="00E152BF">
          <w:rPr>
            <w:rStyle w:val="Hipercze"/>
            <w:bCs/>
            <w:color w:val="auto"/>
            <w:u w:val="none"/>
          </w:rPr>
          <w:t>dobry</w:t>
        </w:r>
      </w:hyperlink>
      <w:r w:rsidRPr="00E152BF">
        <w:t xml:space="preserve">, aha, jak leci?, halo!, baj </w:t>
      </w:r>
      <w:proofErr w:type="spellStart"/>
      <w:r w:rsidRPr="00E152BF">
        <w:t>baj</w:t>
      </w:r>
      <w:proofErr w:type="spellEnd"/>
      <w:r w:rsidRPr="00E152BF">
        <w:t>!, bywaj, do widzenia, do zobaczenia.</w:t>
      </w:r>
      <w:r w:rsidRPr="00E152BF">
        <w:br/>
        <w:t>Celem niektórych wypowiedzi nie jest wcale nawiązywanie kontaktu z odbiorcą, ale oddziaływanie  na otaczający świat.</w:t>
      </w:r>
      <w:r w:rsidRPr="00E152BF">
        <w:br/>
        <w:t xml:space="preserve">a. </w:t>
      </w:r>
      <w:r w:rsidRPr="00E152BF">
        <w:rPr>
          <w:b/>
        </w:rPr>
        <w:t>Funkcja stanowiąca (sprawcza)</w:t>
      </w:r>
      <w:r w:rsidRPr="00E152BF">
        <w:t xml:space="preserve">  – tekst zmienia coś w rzeczywistości pozajęzykowej                                  (np. słowa „Ogłaszam was mężem i żoną”, „Ja ciebie chrzczę”,  czy „Zwalniam pana </w:t>
      </w:r>
      <w:r>
        <w:t xml:space="preserve">                                                       </w:t>
      </w:r>
      <w:r w:rsidRPr="00E152BF">
        <w:t>z pracy”)</w:t>
      </w:r>
      <w:r w:rsidRPr="00E152BF">
        <w:br/>
        <w:t xml:space="preserve">b. </w:t>
      </w:r>
      <w:hyperlink r:id="rId9" w:tgtFrame="_blank" w:history="1">
        <w:r w:rsidRPr="00E152BF">
          <w:rPr>
            <w:rStyle w:val="Hipercze"/>
            <w:b/>
            <w:bCs/>
            <w:color w:val="auto"/>
            <w:u w:val="none"/>
          </w:rPr>
          <w:t>Funkcja</w:t>
        </w:r>
      </w:hyperlink>
      <w:r w:rsidRPr="00E152BF">
        <w:rPr>
          <w:b/>
        </w:rPr>
        <w:t xml:space="preserve"> magiczna </w:t>
      </w:r>
      <w:r w:rsidRPr="00E152BF">
        <w:t>- wszelkie zaklęcia, przekleństwa itp.</w:t>
      </w:r>
      <w:r w:rsidRPr="00E152BF">
        <w:br/>
      </w:r>
    </w:p>
    <w:p w:rsidR="007F2F14" w:rsidRPr="00E152BF" w:rsidRDefault="007F2F14" w:rsidP="007F2F14">
      <w:r w:rsidRPr="007F2F14">
        <w:rPr>
          <w:u w:val="single"/>
        </w:rPr>
        <w:lastRenderedPageBreak/>
        <w:t>Ćwiczenie:</w:t>
      </w:r>
      <w:r w:rsidRPr="00E152BF">
        <w:t xml:space="preserve"> </w:t>
      </w:r>
      <w:r w:rsidRPr="00E152BF">
        <w:br/>
        <w:t>Jaką funkcję pełnią :</w:t>
      </w:r>
      <w:r w:rsidRPr="00E152BF">
        <w:br/>
        <w:t>1. opowiadanie o własnych przeżyciach</w:t>
      </w:r>
      <w:r w:rsidRPr="00E152BF">
        <w:br/>
        <w:t>2. sprawozdanie z wycieczki</w:t>
      </w:r>
      <w:r w:rsidRPr="00E152BF">
        <w:br/>
        <w:t>3. przemówienia okolicznościowe</w:t>
      </w:r>
      <w:r w:rsidRPr="00E152BF">
        <w:br/>
        <w:t>4. notatki z lekcji</w:t>
      </w:r>
      <w:r w:rsidRPr="00E152BF">
        <w:br/>
        <w:t>5. streszczenie tekstu popularnonaukowego</w:t>
      </w:r>
      <w:r w:rsidRPr="00E152BF">
        <w:br/>
        <w:t>6. list do sympatii</w:t>
      </w:r>
      <w:r w:rsidRPr="00E152BF">
        <w:br/>
        <w:t>7. apel skierowany do odbiorców o pomoc dla powodzian</w:t>
      </w:r>
    </w:p>
    <w:p w:rsidR="007F2F14" w:rsidRDefault="007F2F14"/>
    <w:p w:rsidR="007F2F14" w:rsidRDefault="007F2F14" w:rsidP="007F2F14">
      <w:r>
        <w:t xml:space="preserve">Poniżej zamieszczam linki do filmików poświęconych komunikacji językowej i funkcji języka. </w:t>
      </w:r>
    </w:p>
    <w:p w:rsidR="007F2F14" w:rsidRDefault="00B77993" w:rsidP="007F2F14">
      <w:hyperlink r:id="rId10" w:history="1">
        <w:r w:rsidR="007F2F14" w:rsidRPr="00190893">
          <w:rPr>
            <w:rStyle w:val="Hipercze"/>
          </w:rPr>
          <w:t>https://www.youtube.com/watch?v=b4wnU8zD7AU</w:t>
        </w:r>
      </w:hyperlink>
    </w:p>
    <w:p w:rsidR="007F2F14" w:rsidRDefault="00B77993" w:rsidP="007F2F14">
      <w:hyperlink r:id="rId11" w:history="1">
        <w:r w:rsidR="007F2F14" w:rsidRPr="00190893">
          <w:rPr>
            <w:rStyle w:val="Hipercze"/>
          </w:rPr>
          <w:t>https://www.youtube.com/watch?v=CHWjuz36UME</w:t>
        </w:r>
      </w:hyperlink>
    </w:p>
    <w:p w:rsidR="00383580" w:rsidRDefault="00383580" w:rsidP="007F2F14"/>
    <w:p w:rsidR="00383580" w:rsidRDefault="00383580" w:rsidP="007F2F14"/>
    <w:p w:rsidR="00383580" w:rsidRDefault="00383580" w:rsidP="007F2F14"/>
    <w:p w:rsidR="00383580" w:rsidRDefault="00383580" w:rsidP="007F2F14"/>
    <w:p w:rsidR="00383580" w:rsidRDefault="00383580" w:rsidP="007F2F14"/>
    <w:p w:rsidR="00383580" w:rsidRDefault="00383580" w:rsidP="007F2F14">
      <w:r>
        <w:t xml:space="preserve">Ad. 3-5 </w:t>
      </w:r>
    </w:p>
    <w:p w:rsidR="00383580" w:rsidRDefault="00083B7B" w:rsidP="007F2F14">
      <w:r>
        <w:t>P</w:t>
      </w:r>
      <w:r w:rsidR="00383580">
        <w:t>roszę zapoznać się z tekstem wiersza „Pokolenie” K. K. Baczyńskiego i szkicem pod tym samym tytułem. Link do materiałów edukacyjnych:</w:t>
      </w:r>
    </w:p>
    <w:p w:rsidR="00383580" w:rsidRDefault="00B77993" w:rsidP="007F2F14">
      <w:hyperlink r:id="rId12" w:history="1">
        <w:r w:rsidR="00383580" w:rsidRPr="007564A5">
          <w:rPr>
            <w:rStyle w:val="Hipercze"/>
          </w:rPr>
          <w:t>https://epodreczniki.pl/a/kiedy-pacyfista-musi-byc-militarysta/D1FD1m9Sx</w:t>
        </w:r>
      </w:hyperlink>
    </w:p>
    <w:p w:rsidR="00083B7B" w:rsidRDefault="00083B7B" w:rsidP="00083B7B"/>
    <w:p w:rsidR="00083B7B" w:rsidRDefault="00083B7B" w:rsidP="00083B7B">
      <w:r>
        <w:t xml:space="preserve">Poniżej zamieszczam notatkę z poezji K. K. Baczyńskiego. </w:t>
      </w:r>
    </w:p>
    <w:p w:rsidR="00383580" w:rsidRDefault="00383580" w:rsidP="007F2F14"/>
    <w:p w:rsidR="00113747" w:rsidRDefault="00113747" w:rsidP="007F2F14">
      <w:r>
        <w:t>Na kolejny zjazd proszę przeczytać opowiadania Tadeusza Borowskiego „U nas                                   w Auschwitzu” i „Proszę państwa do gazu”.</w:t>
      </w:r>
    </w:p>
    <w:p w:rsidR="007F2F14" w:rsidRDefault="00383580">
      <w:r>
        <w:rPr>
          <w:noProof/>
          <w:lang w:eastAsia="pl-PL"/>
        </w:rPr>
        <w:lastRenderedPageBreak/>
        <w:drawing>
          <wp:inline distT="0" distB="0" distL="0" distR="0">
            <wp:extent cx="5760720" cy="7922180"/>
            <wp:effectExtent l="19050" t="0" r="0" b="0"/>
            <wp:docPr id="2" name="Obraz 1" descr="C:\Users\COOL\Desktop\Baczyńsk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COOL\Desktop\Baczyński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2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580" w:rsidRDefault="00383580"/>
    <w:p w:rsidR="00383580" w:rsidRDefault="00383580"/>
    <w:p w:rsidR="00383580" w:rsidRDefault="00383580">
      <w:r>
        <w:rPr>
          <w:noProof/>
          <w:lang w:eastAsia="pl-PL"/>
        </w:rPr>
        <w:lastRenderedPageBreak/>
        <w:drawing>
          <wp:inline distT="0" distB="0" distL="0" distR="0">
            <wp:extent cx="5760720" cy="7922180"/>
            <wp:effectExtent l="19050" t="0" r="0" b="0"/>
            <wp:docPr id="4" name="Obraz 2" descr="C:\Users\COOL\Desktop\Baczyński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COOL\Desktop\Baczyński 2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2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3580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2838"/>
    <w:rsid w:val="00051E97"/>
    <w:rsid w:val="00083B7B"/>
    <w:rsid w:val="00113747"/>
    <w:rsid w:val="001F3879"/>
    <w:rsid w:val="002C04EB"/>
    <w:rsid w:val="00383580"/>
    <w:rsid w:val="007207CB"/>
    <w:rsid w:val="007D7555"/>
    <w:rsid w:val="007F2F14"/>
    <w:rsid w:val="008C43BD"/>
    <w:rsid w:val="00A57C68"/>
    <w:rsid w:val="00AC54CC"/>
    <w:rsid w:val="00B77993"/>
    <w:rsid w:val="00C4144C"/>
    <w:rsid w:val="00D8188D"/>
    <w:rsid w:val="00E52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0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52838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83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7555"/>
    <w:pPr>
      <w:ind w:left="720"/>
      <w:contextualSpacing/>
    </w:pPr>
  </w:style>
  <w:style w:type="character" w:customStyle="1" w:styleId="tojvnm2t">
    <w:name w:val="tojvnm2t"/>
    <w:basedOn w:val="Domylnaczcionkaakapitu"/>
    <w:rsid w:val="001F38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5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233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26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1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88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453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102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762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9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2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1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46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83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1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5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09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9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37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05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783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context.pl/st.js?t=c&amp;c=2791&amp;w=dobry&amp;s=5034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incontext.pl/st.js?t=c&amp;c=2820&amp;w=podtrzyma%C4%87&amp;s=5034" TargetMode="External"/><Relationship Id="rId12" Type="http://schemas.openxmlformats.org/officeDocument/2006/relationships/hyperlink" Target="https://epodreczniki.pl/a/kiedy-pacyfista-musi-byc-militarysta/D1FD1m9S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youtube.com/watch?v=CHWjuz36UME" TargetMode="External"/><Relationship Id="rId5" Type="http://schemas.openxmlformats.org/officeDocument/2006/relationships/hyperlink" Target="mailto:mpbiblioteka.cku@gmail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b4wnU8zD7A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context.pl/st.js?t=c&amp;c=2823&amp;w=Funkcja&amp;s=5034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1557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11</cp:revision>
  <dcterms:created xsi:type="dcterms:W3CDTF">2021-01-21T17:19:00Z</dcterms:created>
  <dcterms:modified xsi:type="dcterms:W3CDTF">2021-01-26T21:45:00Z</dcterms:modified>
</cp:coreProperties>
</file>