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1DC" w:rsidRDefault="00F81F65">
      <w:pPr>
        <w:rPr>
          <w:rFonts w:ascii="Arial" w:hAnsi="Arial" w:cs="Arial"/>
          <w:b/>
          <w:color w:val="548DD4" w:themeColor="text2" w:themeTint="99"/>
          <w:sz w:val="32"/>
          <w:szCs w:val="32"/>
        </w:rPr>
      </w:pPr>
      <w:r w:rsidRPr="00434432">
        <w:rPr>
          <w:rFonts w:ascii="Arial" w:hAnsi="Arial" w:cs="Arial"/>
          <w:b/>
          <w:color w:val="548DD4" w:themeColor="text2" w:themeTint="99"/>
          <w:sz w:val="32"/>
          <w:szCs w:val="32"/>
        </w:rPr>
        <w:t>I K INF.03</w:t>
      </w:r>
    </w:p>
    <w:p w:rsidR="00E226A3" w:rsidRPr="00E226A3" w:rsidRDefault="00E226A3">
      <w:pPr>
        <w:rPr>
          <w:rFonts w:ascii="Arial" w:hAnsi="Arial" w:cs="Arial"/>
          <w:b/>
          <w:color w:val="FF0000"/>
          <w:sz w:val="32"/>
          <w:szCs w:val="32"/>
        </w:rPr>
      </w:pPr>
      <w:r w:rsidRPr="00E226A3">
        <w:rPr>
          <w:rFonts w:ascii="Arial" w:hAnsi="Arial" w:cs="Arial"/>
          <w:b/>
          <w:color w:val="FF0000"/>
          <w:sz w:val="32"/>
          <w:szCs w:val="32"/>
        </w:rPr>
        <w:t>Tematy pracy zaliczeniowej:</w:t>
      </w:r>
    </w:p>
    <w:p w:rsidR="00E226A3" w:rsidRPr="00E226A3" w:rsidRDefault="00E226A3">
      <w:pPr>
        <w:rPr>
          <w:rFonts w:ascii="Arial" w:hAnsi="Arial" w:cs="Arial"/>
          <w:b/>
          <w:color w:val="FF0000"/>
          <w:sz w:val="32"/>
          <w:szCs w:val="32"/>
        </w:rPr>
      </w:pPr>
      <w:r w:rsidRPr="00E226A3">
        <w:rPr>
          <w:rFonts w:ascii="Arial" w:hAnsi="Arial" w:cs="Arial"/>
          <w:b/>
          <w:color w:val="FF0000"/>
          <w:sz w:val="32"/>
          <w:szCs w:val="32"/>
        </w:rPr>
        <w:t>1. Opisz ergonomię korekcyjną i koncepcyjną.</w:t>
      </w:r>
    </w:p>
    <w:p w:rsidR="00E226A3" w:rsidRDefault="00E226A3">
      <w:pPr>
        <w:rPr>
          <w:rFonts w:ascii="Arial" w:hAnsi="Arial" w:cs="Arial"/>
          <w:b/>
          <w:color w:val="FF0000"/>
          <w:sz w:val="32"/>
          <w:szCs w:val="32"/>
        </w:rPr>
      </w:pPr>
      <w:r w:rsidRPr="00E226A3">
        <w:rPr>
          <w:rFonts w:ascii="Arial" w:hAnsi="Arial" w:cs="Arial"/>
          <w:b/>
          <w:color w:val="FF0000"/>
          <w:sz w:val="32"/>
          <w:szCs w:val="32"/>
        </w:rPr>
        <w:t xml:space="preserve">2. Wymień obowiązki pracodawcy w zakresie </w:t>
      </w:r>
      <w:proofErr w:type="spellStart"/>
      <w:r w:rsidRPr="00E226A3">
        <w:rPr>
          <w:rFonts w:ascii="Arial" w:hAnsi="Arial" w:cs="Arial"/>
          <w:b/>
          <w:color w:val="FF0000"/>
          <w:sz w:val="32"/>
          <w:szCs w:val="32"/>
        </w:rPr>
        <w:t>bhp</w:t>
      </w:r>
      <w:proofErr w:type="spellEnd"/>
      <w:r w:rsidRPr="00E226A3">
        <w:rPr>
          <w:rFonts w:ascii="Arial" w:hAnsi="Arial" w:cs="Arial"/>
          <w:b/>
          <w:color w:val="FF0000"/>
          <w:sz w:val="32"/>
          <w:szCs w:val="32"/>
        </w:rPr>
        <w:t>.</w:t>
      </w:r>
    </w:p>
    <w:p w:rsidR="00E226A3" w:rsidRDefault="00E226A3" w:rsidP="00E226A3">
      <w:pPr>
        <w:jc w:val="both"/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color w:val="FF0000"/>
          <w:sz w:val="32"/>
          <w:szCs w:val="32"/>
        </w:rPr>
        <w:t>Każdy wybiera jeden temat i pisze pracę zaliczeniową do dnia 15 listopada 2020.</w:t>
      </w:r>
    </w:p>
    <w:p w:rsidR="00E226A3" w:rsidRDefault="00E226A3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color w:val="FF0000"/>
          <w:sz w:val="32"/>
          <w:szCs w:val="32"/>
        </w:rPr>
        <w:t>Prace proszę przesyłać na poniższy adres:</w:t>
      </w:r>
    </w:p>
    <w:p w:rsidR="00E226A3" w:rsidRPr="00E226A3" w:rsidRDefault="00E226A3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color w:val="FF0000"/>
          <w:sz w:val="32"/>
          <w:szCs w:val="32"/>
        </w:rPr>
        <w:t xml:space="preserve">oliwia.lew@op.pl, z informacją w tytule: </w:t>
      </w:r>
      <w:proofErr w:type="spellStart"/>
      <w:r>
        <w:rPr>
          <w:rFonts w:ascii="Arial" w:hAnsi="Arial" w:cs="Arial"/>
          <w:b/>
          <w:color w:val="FF0000"/>
          <w:sz w:val="32"/>
          <w:szCs w:val="32"/>
        </w:rPr>
        <w:t>Cku</w:t>
      </w:r>
      <w:proofErr w:type="spellEnd"/>
      <w:r>
        <w:rPr>
          <w:rFonts w:ascii="Arial" w:hAnsi="Arial" w:cs="Arial"/>
          <w:b/>
          <w:color w:val="FF0000"/>
          <w:sz w:val="32"/>
          <w:szCs w:val="32"/>
        </w:rPr>
        <w:t xml:space="preserve"> zaliczenie, informacją w wiadomości: imię i nazwisko, 1 INF</w:t>
      </w:r>
    </w:p>
    <w:p w:rsidR="00F81F65" w:rsidRPr="00434432" w:rsidRDefault="00F81F65">
      <w:pPr>
        <w:rPr>
          <w:rFonts w:ascii="Arial" w:hAnsi="Arial" w:cs="Arial"/>
          <w:b/>
          <w:color w:val="548DD4" w:themeColor="text2" w:themeTint="99"/>
          <w:sz w:val="32"/>
          <w:szCs w:val="32"/>
        </w:rPr>
      </w:pPr>
      <w:r w:rsidRPr="00434432">
        <w:rPr>
          <w:rFonts w:ascii="Arial" w:hAnsi="Arial" w:cs="Arial"/>
          <w:b/>
          <w:color w:val="548DD4" w:themeColor="text2" w:themeTint="99"/>
          <w:sz w:val="32"/>
          <w:szCs w:val="32"/>
        </w:rPr>
        <w:t xml:space="preserve">Lekcja 1. Podstawowe pojęcia z zakresu </w:t>
      </w:r>
      <w:proofErr w:type="spellStart"/>
      <w:r w:rsidRPr="00434432">
        <w:rPr>
          <w:rFonts w:ascii="Arial" w:hAnsi="Arial" w:cs="Arial"/>
          <w:b/>
          <w:color w:val="548DD4" w:themeColor="text2" w:themeTint="99"/>
          <w:sz w:val="32"/>
          <w:szCs w:val="32"/>
        </w:rPr>
        <w:t>bhp</w:t>
      </w:r>
      <w:proofErr w:type="spellEnd"/>
      <w:r w:rsidRPr="00434432">
        <w:rPr>
          <w:rFonts w:ascii="Arial" w:hAnsi="Arial" w:cs="Arial"/>
          <w:b/>
          <w:color w:val="548DD4" w:themeColor="text2" w:themeTint="99"/>
          <w:sz w:val="32"/>
          <w:szCs w:val="32"/>
        </w:rPr>
        <w:t>.</w:t>
      </w:r>
    </w:p>
    <w:p w:rsidR="00DC63ED" w:rsidRPr="00304439" w:rsidRDefault="00DC63ED">
      <w:pPr>
        <w:rPr>
          <w:rFonts w:ascii="Arial" w:hAnsi="Arial" w:cs="Arial"/>
          <w:sz w:val="28"/>
          <w:szCs w:val="28"/>
        </w:rPr>
      </w:pPr>
      <w:r w:rsidRPr="00304439">
        <w:rPr>
          <w:rFonts w:ascii="Arial" w:hAnsi="Arial" w:cs="Arial"/>
          <w:sz w:val="28"/>
          <w:szCs w:val="28"/>
        </w:rPr>
        <w:t>Pod pojęciem prawa pracy należy rozumieć:</w:t>
      </w:r>
    </w:p>
    <w:p w:rsidR="00DC63ED" w:rsidRPr="00304439" w:rsidRDefault="00DC63ED">
      <w:pPr>
        <w:rPr>
          <w:rFonts w:ascii="Arial" w:hAnsi="Arial" w:cs="Arial"/>
          <w:sz w:val="28"/>
          <w:szCs w:val="28"/>
        </w:rPr>
      </w:pPr>
      <w:r w:rsidRPr="00304439">
        <w:rPr>
          <w:rFonts w:ascii="Arial" w:hAnsi="Arial" w:cs="Arial"/>
          <w:sz w:val="28"/>
          <w:szCs w:val="28"/>
        </w:rPr>
        <w:t>- przepisy z Kodeksu pracy,</w:t>
      </w:r>
    </w:p>
    <w:p w:rsidR="00DC63ED" w:rsidRPr="00304439" w:rsidRDefault="00DC63ED" w:rsidP="00DC63ED">
      <w:pPr>
        <w:jc w:val="both"/>
        <w:rPr>
          <w:rFonts w:ascii="Arial" w:hAnsi="Arial" w:cs="Arial"/>
          <w:sz w:val="28"/>
          <w:szCs w:val="28"/>
        </w:rPr>
      </w:pPr>
      <w:r w:rsidRPr="00304439">
        <w:rPr>
          <w:rFonts w:ascii="Arial" w:hAnsi="Arial" w:cs="Arial"/>
          <w:sz w:val="28"/>
          <w:szCs w:val="28"/>
        </w:rPr>
        <w:t xml:space="preserve">- przepisy innych ustaw i aktów wykonawczych, określające prawa i obowiązki pracowników i pracodawców, </w:t>
      </w:r>
    </w:p>
    <w:p w:rsidR="00DC63ED" w:rsidRPr="00304439" w:rsidRDefault="00DC63ED" w:rsidP="00DC63ED">
      <w:pPr>
        <w:jc w:val="both"/>
        <w:rPr>
          <w:rFonts w:ascii="Arial" w:hAnsi="Arial" w:cs="Arial"/>
          <w:sz w:val="28"/>
          <w:szCs w:val="28"/>
        </w:rPr>
      </w:pPr>
      <w:r w:rsidRPr="00304439">
        <w:rPr>
          <w:rFonts w:ascii="Arial" w:hAnsi="Arial" w:cs="Arial"/>
          <w:sz w:val="28"/>
          <w:szCs w:val="28"/>
        </w:rPr>
        <w:t>- postanowienia układów zbiorowych pracy i innych opartych na ustawie porozumień zbiorowych, regulaminów i statutów.</w:t>
      </w:r>
    </w:p>
    <w:p w:rsidR="00F81F65" w:rsidRPr="00304439" w:rsidRDefault="00DC63ED" w:rsidP="00304439">
      <w:pPr>
        <w:jc w:val="both"/>
        <w:rPr>
          <w:rFonts w:ascii="Arial" w:hAnsi="Arial" w:cs="Arial"/>
          <w:sz w:val="28"/>
          <w:szCs w:val="28"/>
        </w:rPr>
      </w:pPr>
      <w:r w:rsidRPr="00304439">
        <w:rPr>
          <w:rFonts w:ascii="Arial" w:hAnsi="Arial" w:cs="Arial"/>
          <w:sz w:val="28"/>
          <w:szCs w:val="28"/>
        </w:rPr>
        <w:t>Prawo pracy to system prawny opierający się na źródłach prawa, który wraz</w:t>
      </w:r>
      <w:r w:rsidRPr="00304439">
        <w:rPr>
          <w:rFonts w:ascii="Arial" w:hAnsi="Arial" w:cs="Arial"/>
          <w:sz w:val="28"/>
          <w:szCs w:val="28"/>
        </w:rPr>
        <w:br/>
        <w:t>z systemem organizacyjnym określającym zasady i organy państwowego</w:t>
      </w:r>
      <w:r w:rsidRPr="00304439">
        <w:rPr>
          <w:rFonts w:ascii="Arial" w:hAnsi="Arial" w:cs="Arial"/>
          <w:sz w:val="28"/>
          <w:szCs w:val="28"/>
        </w:rPr>
        <w:br/>
        <w:t>i zakładowego nadzoru oraz kontroli nad warunkami pracy, stanowi system ochrony pracy w Polsce.</w:t>
      </w:r>
    </w:p>
    <w:p w:rsidR="00DC63ED" w:rsidRPr="00304439" w:rsidRDefault="00DC63ED" w:rsidP="00DC63ED">
      <w:pPr>
        <w:jc w:val="both"/>
        <w:rPr>
          <w:rFonts w:ascii="Arial" w:hAnsi="Arial" w:cs="Arial"/>
          <w:sz w:val="28"/>
          <w:szCs w:val="28"/>
        </w:rPr>
      </w:pPr>
      <w:r w:rsidRPr="00304439">
        <w:rPr>
          <w:rFonts w:ascii="Arial" w:hAnsi="Arial" w:cs="Arial"/>
          <w:b/>
          <w:sz w:val="28"/>
          <w:szCs w:val="28"/>
        </w:rPr>
        <w:t xml:space="preserve">Ochrona pracy - </w:t>
      </w:r>
      <w:r w:rsidRPr="00304439">
        <w:rPr>
          <w:rFonts w:ascii="Arial" w:hAnsi="Arial" w:cs="Arial"/>
          <w:sz w:val="28"/>
          <w:szCs w:val="28"/>
        </w:rPr>
        <w:t xml:space="preserve">to całokształt norm prawnych oraz środków badawczych, organizacyjnych i technicznych mających na celu ochronę </w:t>
      </w:r>
      <w:r w:rsidR="00304439" w:rsidRPr="00304439">
        <w:rPr>
          <w:rFonts w:ascii="Arial" w:hAnsi="Arial" w:cs="Arial"/>
          <w:sz w:val="28"/>
          <w:szCs w:val="28"/>
        </w:rPr>
        <w:t>praw pracownika oraz ochronę jego życia i zdrowia przed czynnikami niebezpiecznymi i szkodliwymi, występującymi w środowisku pracy, a także stworzenie mu optymalnych warunków pracy z punktu widzenia ergonomii, fizjologii i psychologii pracy.</w:t>
      </w:r>
    </w:p>
    <w:p w:rsidR="00304439" w:rsidRDefault="00304439" w:rsidP="00DC63ED">
      <w:pPr>
        <w:jc w:val="both"/>
        <w:rPr>
          <w:rFonts w:ascii="Arial" w:hAnsi="Arial" w:cs="Arial"/>
          <w:sz w:val="28"/>
          <w:szCs w:val="28"/>
        </w:rPr>
      </w:pPr>
      <w:r w:rsidRPr="00304439">
        <w:rPr>
          <w:rFonts w:ascii="Arial" w:hAnsi="Arial" w:cs="Arial"/>
          <w:b/>
          <w:sz w:val="28"/>
          <w:szCs w:val="28"/>
        </w:rPr>
        <w:t>Bezpieczeństwo i higiena pracy</w:t>
      </w:r>
      <w:r w:rsidRPr="00304439">
        <w:rPr>
          <w:rFonts w:ascii="Arial" w:hAnsi="Arial" w:cs="Arial"/>
          <w:sz w:val="28"/>
          <w:szCs w:val="28"/>
        </w:rPr>
        <w:t xml:space="preserve"> to ogół norm prawnych oraz środków badawczych, organizacyjnych i technicznych, mających na celu stworzenie pracownikowi takich warunków, aby mógł on wykonywać pracę w sposób produktywny, bez narażania go na nieuzasadnione ryzyko wypadku lub choroby zawodowej oraz nadmierne obciążenie fizyczne i psychiczne.</w:t>
      </w:r>
    </w:p>
    <w:p w:rsidR="005C7AF0" w:rsidRPr="00434432" w:rsidRDefault="005C7AF0" w:rsidP="005C7AF0">
      <w:pPr>
        <w:rPr>
          <w:rFonts w:ascii="Arial" w:hAnsi="Arial" w:cs="Arial"/>
          <w:b/>
          <w:color w:val="548DD4" w:themeColor="text2" w:themeTint="99"/>
          <w:sz w:val="32"/>
          <w:szCs w:val="32"/>
        </w:rPr>
      </w:pPr>
      <w:r w:rsidRPr="00434432">
        <w:rPr>
          <w:rFonts w:ascii="Arial" w:hAnsi="Arial" w:cs="Arial"/>
          <w:b/>
          <w:color w:val="548DD4" w:themeColor="text2" w:themeTint="99"/>
          <w:sz w:val="32"/>
          <w:szCs w:val="32"/>
        </w:rPr>
        <w:t>Lekcja 2 Ochrona przeciwpożarowa i środki gaśnicze.</w:t>
      </w:r>
    </w:p>
    <w:p w:rsidR="005C7AF0" w:rsidRDefault="005C7AF0" w:rsidP="005C7AF0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Problematyka ochrony przeciwpożarowej uregulowana jest przepisami prawa takimi jak:</w:t>
      </w:r>
    </w:p>
    <w:p w:rsidR="005C7AF0" w:rsidRDefault="005C7AF0" w:rsidP="005C7AF0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Ustawa z 24 sierpnia 1991 r. o ochronie przeciwpożarowej</w:t>
      </w:r>
    </w:p>
    <w:p w:rsidR="005C7AF0" w:rsidRDefault="005C7AF0" w:rsidP="005C7AF0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Rozporządzenie Ministra Infrastruktury z dnia 12 kwietnia 2002 r. w sprawie warunków technicznych, jakim powinny odpowiadać budynki i ich usytuowanie</w:t>
      </w:r>
    </w:p>
    <w:p w:rsidR="005C7AF0" w:rsidRDefault="005C7AF0" w:rsidP="005C7AF0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 xml:space="preserve">- Rozporządzenie Ministra Spraw Wewnętrznych i Administracji z 7 czerwca 2010 </w:t>
      </w:r>
      <w:proofErr w:type="spellStart"/>
      <w:r>
        <w:rPr>
          <w:rFonts w:ascii="Arial" w:hAnsi="Arial" w:cs="Arial"/>
          <w:sz w:val="26"/>
          <w:szCs w:val="26"/>
        </w:rPr>
        <w:t>r</w:t>
      </w:r>
      <w:proofErr w:type="spellEnd"/>
      <w:r>
        <w:rPr>
          <w:rFonts w:ascii="Arial" w:hAnsi="Arial" w:cs="Arial"/>
          <w:sz w:val="26"/>
          <w:szCs w:val="26"/>
        </w:rPr>
        <w:t xml:space="preserve"> w sprawie ochrony przeciwpożarowej budynków, innych obiektów budowlanych i terenów,</w:t>
      </w:r>
    </w:p>
    <w:p w:rsidR="005C7AF0" w:rsidRDefault="005C7AF0" w:rsidP="005C7AF0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Ustawa z dnia 20 maja 1971 </w:t>
      </w:r>
      <w:proofErr w:type="spellStart"/>
      <w:r>
        <w:rPr>
          <w:rFonts w:ascii="Arial" w:hAnsi="Arial" w:cs="Arial"/>
          <w:sz w:val="26"/>
          <w:szCs w:val="26"/>
        </w:rPr>
        <w:t>r</w:t>
      </w:r>
      <w:proofErr w:type="spellEnd"/>
      <w:r>
        <w:rPr>
          <w:rFonts w:ascii="Arial" w:hAnsi="Arial" w:cs="Arial"/>
          <w:sz w:val="26"/>
          <w:szCs w:val="26"/>
        </w:rPr>
        <w:t xml:space="preserve"> Kodeks wykroczeń</w:t>
      </w:r>
    </w:p>
    <w:p w:rsidR="005C7AF0" w:rsidRDefault="005C7AF0" w:rsidP="005C7AF0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Rozporządzenie Ministra Spraw Wewnętrznych i Administracji z dnia 11 sierpnia 2003 </w:t>
      </w:r>
      <w:proofErr w:type="spellStart"/>
      <w:r>
        <w:rPr>
          <w:rFonts w:ascii="Arial" w:hAnsi="Arial" w:cs="Arial"/>
          <w:sz w:val="26"/>
          <w:szCs w:val="26"/>
        </w:rPr>
        <w:t>r</w:t>
      </w:r>
      <w:proofErr w:type="spellEnd"/>
      <w:r>
        <w:rPr>
          <w:rFonts w:ascii="Arial" w:hAnsi="Arial" w:cs="Arial"/>
          <w:sz w:val="26"/>
          <w:szCs w:val="26"/>
        </w:rPr>
        <w:t xml:space="preserve"> w sprawie wykroczeń.</w:t>
      </w:r>
    </w:p>
    <w:p w:rsidR="005C7AF0" w:rsidRPr="005C7AF0" w:rsidRDefault="00434432" w:rsidP="005C7AF0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pl-PL"/>
        </w:rPr>
        <w:drawing>
          <wp:inline distT="0" distB="0" distL="0" distR="0">
            <wp:extent cx="5753100" cy="2887283"/>
            <wp:effectExtent l="19050" t="0" r="0" b="0"/>
            <wp:docPr id="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87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439" w:rsidRPr="00304439" w:rsidRDefault="00434432" w:rsidP="00DC63E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5988798" cy="2971800"/>
            <wp:effectExtent l="19050" t="0" r="0" b="0"/>
            <wp:docPr id="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798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F65" w:rsidRDefault="00434432">
      <w:pPr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pl-PL"/>
        </w:rPr>
        <w:drawing>
          <wp:inline distT="0" distB="0" distL="0" distR="0">
            <wp:extent cx="5705475" cy="2742244"/>
            <wp:effectExtent l="19050" t="0" r="9525" b="0"/>
            <wp:docPr id="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2742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432" w:rsidRDefault="00434432">
      <w:pPr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pl-PL"/>
        </w:rPr>
        <w:drawing>
          <wp:inline distT="0" distB="0" distL="0" distR="0">
            <wp:extent cx="5438775" cy="4267200"/>
            <wp:effectExtent l="19050" t="0" r="9525" b="0"/>
            <wp:docPr id="9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432" w:rsidRDefault="00434432">
      <w:pPr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pl-PL"/>
        </w:rPr>
        <w:drawing>
          <wp:inline distT="0" distB="0" distL="0" distR="0">
            <wp:extent cx="5657850" cy="3352800"/>
            <wp:effectExtent l="19050" t="0" r="0" b="0"/>
            <wp:docPr id="10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432" w:rsidRDefault="00434432">
      <w:pPr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pl-PL"/>
        </w:rPr>
        <w:drawing>
          <wp:inline distT="0" distB="0" distL="0" distR="0">
            <wp:extent cx="5429250" cy="2039560"/>
            <wp:effectExtent l="19050" t="0" r="0" b="0"/>
            <wp:docPr id="1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981" cy="2040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DA3" w:rsidRDefault="00103DA3">
      <w:pPr>
        <w:rPr>
          <w:b/>
          <w:sz w:val="26"/>
          <w:szCs w:val="26"/>
        </w:rPr>
      </w:pPr>
    </w:p>
    <w:p w:rsidR="00434432" w:rsidRDefault="00434432">
      <w:pPr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pl-PL"/>
        </w:rPr>
        <w:drawing>
          <wp:inline distT="0" distB="0" distL="0" distR="0">
            <wp:extent cx="5343525" cy="3881800"/>
            <wp:effectExtent l="19050" t="0" r="9525" b="0"/>
            <wp:docPr id="12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739" cy="3883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DA3" w:rsidRDefault="00103DA3" w:rsidP="00103DA3">
      <w:pPr>
        <w:rPr>
          <w:b/>
          <w:sz w:val="28"/>
          <w:szCs w:val="28"/>
        </w:rPr>
      </w:pPr>
      <w:r w:rsidRPr="00BC6672">
        <w:rPr>
          <w:b/>
          <w:sz w:val="28"/>
          <w:szCs w:val="28"/>
        </w:rPr>
        <w:t>Lekcja 3. Nadzór nad warunkami pracy i ochroną środowiska.</w:t>
      </w:r>
    </w:p>
    <w:p w:rsidR="00103DA3" w:rsidRDefault="00103DA3" w:rsidP="00103DA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drawing>
          <wp:inline distT="0" distB="0" distL="0" distR="0">
            <wp:extent cx="5760720" cy="6120979"/>
            <wp:effectExtent l="19050" t="0" r="0" b="0"/>
            <wp:docPr id="1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20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DA3" w:rsidRDefault="00103DA3" w:rsidP="00103DA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drawing>
          <wp:inline distT="0" distB="0" distL="0" distR="0">
            <wp:extent cx="5760720" cy="8342886"/>
            <wp:effectExtent l="19050" t="0" r="0" b="0"/>
            <wp:docPr id="1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42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DA3" w:rsidRDefault="00103DA3" w:rsidP="00103DA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drawing>
          <wp:inline distT="0" distB="0" distL="0" distR="0">
            <wp:extent cx="5760720" cy="8510002"/>
            <wp:effectExtent l="19050" t="0" r="0" b="0"/>
            <wp:docPr id="1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10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DA3" w:rsidRDefault="00103DA3" w:rsidP="00103DA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drawing>
          <wp:inline distT="0" distB="0" distL="0" distR="0">
            <wp:extent cx="5760720" cy="8396868"/>
            <wp:effectExtent l="19050" t="0" r="0" b="0"/>
            <wp:docPr id="16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96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DA3" w:rsidRPr="00BC6672" w:rsidRDefault="00103DA3" w:rsidP="00103DA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drawing>
          <wp:inline distT="0" distB="0" distL="0" distR="0">
            <wp:extent cx="5760720" cy="7994607"/>
            <wp:effectExtent l="19050" t="0" r="0" b="0"/>
            <wp:docPr id="17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94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DA3" w:rsidRDefault="00103DA3">
      <w:pPr>
        <w:rPr>
          <w:b/>
          <w:sz w:val="26"/>
          <w:szCs w:val="26"/>
        </w:rPr>
      </w:pPr>
    </w:p>
    <w:p w:rsidR="00CE3B65" w:rsidRDefault="00CE3B65" w:rsidP="00103DA3">
      <w:pPr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</w:pPr>
    </w:p>
    <w:p w:rsidR="00103DA3" w:rsidRPr="00CE3B65" w:rsidRDefault="00103DA3" w:rsidP="00103DA3">
      <w:pPr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</w:pPr>
      <w:r w:rsidRPr="00CE3B65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Lekcja 4. Podstawowe pojęcia z zakresu ergonomii.</w:t>
      </w:r>
    </w:p>
    <w:p w:rsidR="00103DA3" w:rsidRPr="00CE3B65" w:rsidRDefault="00103DA3" w:rsidP="00103DA3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E3B65"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>Fizjologia</w:t>
      </w:r>
      <w:r w:rsidRPr="00CE3B65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CE3B65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pracy</w:t>
      </w:r>
      <w:r w:rsidRPr="00CE3B6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zajmuje się badaniem reakcji organizmu pracującego, wywołanych wykonywaną pracą w danych warunkach środowiskowych. Badanie dotyczy stanu czynnościowego organizmu oraz jego poszczególnych układów i narządów. ... wyjątkowo monotonna praca przy taśmie produkcyjnej ogranicza naturalną ruchliwość człowieka.</w:t>
      </w:r>
    </w:p>
    <w:p w:rsidR="00103DA3" w:rsidRPr="00CE3B65" w:rsidRDefault="00103DA3" w:rsidP="00103DA3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E3B65"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>Zmęczenie</w:t>
      </w:r>
      <w:r w:rsidRPr="00CE3B65">
        <w:rPr>
          <w:rFonts w:ascii="Arial" w:hAnsi="Arial" w:cs="Arial"/>
          <w:color w:val="222222"/>
          <w:sz w:val="24"/>
          <w:szCs w:val="24"/>
          <w:shd w:val="clear" w:color="auto" w:fill="FFFFFF"/>
        </w:rPr>
        <w:t> jest reakcją fizjologiczną chroniącą przed dalszą zbyt intensywną pracą. Wyróżnia się dwa rodzaje </w:t>
      </w:r>
      <w:r w:rsidRPr="00CE3B65"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>zmęczenia</w:t>
      </w:r>
      <w:r w:rsidRPr="00CE3B65">
        <w:rPr>
          <w:rFonts w:ascii="Arial" w:hAnsi="Arial" w:cs="Arial"/>
          <w:color w:val="222222"/>
          <w:sz w:val="24"/>
          <w:szCs w:val="24"/>
          <w:shd w:val="clear" w:color="auto" w:fill="FFFFFF"/>
        </w:rPr>
        <w:t> – ośrodkowe (ogólne) oraz obwodowe (mięśniowe). </w:t>
      </w:r>
      <w:r w:rsidRPr="00CE3B65"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>Zmęczenie</w:t>
      </w:r>
      <w:r w:rsidRPr="00CE3B6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 może być objawem wielu chorób i nie należy go bagatelizować. </w:t>
      </w:r>
    </w:p>
    <w:p w:rsidR="00CE3B65" w:rsidRPr="00CE3B65" w:rsidRDefault="00CE3B65" w:rsidP="00103DA3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E3B65">
        <w:rPr>
          <w:rFonts w:ascii="Arial" w:hAnsi="Arial" w:cs="Arial"/>
          <w:color w:val="222222"/>
          <w:sz w:val="24"/>
          <w:szCs w:val="24"/>
          <w:shd w:val="clear" w:color="auto" w:fill="FFFFFF"/>
        </w:rPr>
        <w:t>Utrzymujące się przez dłuższy czas zmęczenie może prowadzić do przemęczenia, które charakteryzuje się m.in. obniżoną zdolnością do pracy.</w:t>
      </w:r>
    </w:p>
    <w:p w:rsidR="00CE3B65" w:rsidRPr="00CE3B65" w:rsidRDefault="00CE3B65" w:rsidP="00103DA3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E3B65"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>Ergonomia</w:t>
      </w:r>
      <w:r w:rsidRPr="00CE3B6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 (gr. </w:t>
      </w:r>
      <w:proofErr w:type="spellStart"/>
      <w:r w:rsidRPr="00CE3B65">
        <w:rPr>
          <w:rFonts w:ascii="Arial" w:hAnsi="Arial" w:cs="Arial"/>
          <w:color w:val="222222"/>
          <w:sz w:val="24"/>
          <w:szCs w:val="24"/>
          <w:shd w:val="clear" w:color="auto" w:fill="FFFFFF"/>
        </w:rPr>
        <w:t>εργον</w:t>
      </w:r>
      <w:proofErr w:type="spellEnd"/>
      <w:r w:rsidRPr="00CE3B6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– 'praca' i </w:t>
      </w:r>
      <w:proofErr w:type="spellStart"/>
      <w:r w:rsidRPr="00CE3B65">
        <w:rPr>
          <w:rFonts w:ascii="Arial" w:hAnsi="Arial" w:cs="Arial"/>
          <w:color w:val="222222"/>
          <w:sz w:val="24"/>
          <w:szCs w:val="24"/>
          <w:shd w:val="clear" w:color="auto" w:fill="FFFFFF"/>
        </w:rPr>
        <w:t>νομος</w:t>
      </w:r>
      <w:proofErr w:type="spellEnd"/>
      <w:r w:rsidRPr="00CE3B6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– 'prawo') – nauka o pracy, czyli dyscyplina naukowa zajmująca się przystosowaniem narzędzi, maszyn, środowiska oraz warunków pracy do anatomicznych i psychofizycznych możliwości człowieka.</w:t>
      </w:r>
    </w:p>
    <w:p w:rsidR="00CE3B65" w:rsidRPr="00CE3B65" w:rsidRDefault="00CE3B65" w:rsidP="00CE3B6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4"/>
          <w:szCs w:val="24"/>
          <w:lang w:eastAsia="pl-PL"/>
        </w:rPr>
      </w:pPr>
      <w:r w:rsidRPr="00CE3B65">
        <w:rPr>
          <w:rFonts w:ascii="Arial" w:eastAsia="Times New Roman" w:hAnsi="Arial" w:cs="Arial"/>
          <w:b/>
          <w:bCs/>
          <w:color w:val="202122"/>
          <w:sz w:val="24"/>
          <w:szCs w:val="24"/>
          <w:lang w:eastAsia="pl-PL"/>
        </w:rPr>
        <w:t>Czynność i mechanika mięśni</w:t>
      </w:r>
      <w:r w:rsidRPr="00CE3B65">
        <w:rPr>
          <w:rFonts w:ascii="Arial" w:eastAsia="Times New Roman" w:hAnsi="Arial" w:cs="Arial"/>
          <w:color w:val="202122"/>
          <w:sz w:val="24"/>
          <w:szCs w:val="24"/>
          <w:lang w:eastAsia="pl-PL"/>
        </w:rPr>
        <w:t> – konkretna czynność, wykonywana jest przez grupę mięśni bądź grupy mięśniowe. Mięśnie współdziałające (</w:t>
      </w:r>
      <w:r w:rsidRPr="00CE3B65">
        <w:rPr>
          <w:rFonts w:ascii="Arial" w:eastAsia="Times New Roman" w:hAnsi="Arial" w:cs="Arial"/>
          <w:i/>
          <w:iCs/>
          <w:color w:val="202122"/>
          <w:sz w:val="24"/>
          <w:szCs w:val="24"/>
          <w:lang w:eastAsia="pl-PL"/>
        </w:rPr>
        <w:t>synergistyczne</w:t>
      </w:r>
      <w:r w:rsidRPr="00CE3B65">
        <w:rPr>
          <w:rFonts w:ascii="Arial" w:eastAsia="Times New Roman" w:hAnsi="Arial" w:cs="Arial"/>
          <w:color w:val="202122"/>
          <w:sz w:val="24"/>
          <w:szCs w:val="24"/>
          <w:lang w:eastAsia="pl-PL"/>
        </w:rPr>
        <w:t>), to mięśnie o wspólnej czynności. Mięśnie przeciwdziałające (</w:t>
      </w:r>
      <w:r w:rsidRPr="00CE3B65">
        <w:rPr>
          <w:rFonts w:ascii="Arial" w:eastAsia="Times New Roman" w:hAnsi="Arial" w:cs="Arial"/>
          <w:i/>
          <w:iCs/>
          <w:color w:val="202122"/>
          <w:sz w:val="24"/>
          <w:szCs w:val="24"/>
          <w:lang w:eastAsia="pl-PL"/>
        </w:rPr>
        <w:t>antagonistyczne</w:t>
      </w:r>
      <w:r w:rsidRPr="00CE3B65">
        <w:rPr>
          <w:rFonts w:ascii="Arial" w:eastAsia="Times New Roman" w:hAnsi="Arial" w:cs="Arial"/>
          <w:color w:val="202122"/>
          <w:sz w:val="24"/>
          <w:szCs w:val="24"/>
          <w:lang w:eastAsia="pl-PL"/>
        </w:rPr>
        <w:t>) wykonują czynność przeciwną.</w:t>
      </w:r>
    </w:p>
    <w:p w:rsidR="00CE3B65" w:rsidRPr="00CE3B65" w:rsidRDefault="00CE3B65" w:rsidP="00CE3B6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4"/>
          <w:szCs w:val="24"/>
          <w:lang w:eastAsia="pl-PL"/>
        </w:rPr>
      </w:pPr>
      <w:r w:rsidRPr="00CE3B65">
        <w:rPr>
          <w:rFonts w:ascii="Arial" w:eastAsia="Times New Roman" w:hAnsi="Arial" w:cs="Arial"/>
          <w:color w:val="202122"/>
          <w:sz w:val="24"/>
          <w:szCs w:val="24"/>
          <w:lang w:eastAsia="pl-PL"/>
        </w:rPr>
        <w:t>Trzy podstawowe czynności mięśni:</w:t>
      </w:r>
    </w:p>
    <w:p w:rsidR="00CE3B65" w:rsidRPr="00CE3B65" w:rsidRDefault="00CE3B65" w:rsidP="00CE3B65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4"/>
          <w:szCs w:val="24"/>
          <w:lang w:eastAsia="pl-PL"/>
        </w:rPr>
      </w:pPr>
      <w:r w:rsidRPr="00CE3B65">
        <w:rPr>
          <w:rFonts w:ascii="Arial" w:eastAsia="Times New Roman" w:hAnsi="Arial" w:cs="Arial"/>
          <w:color w:val="202122"/>
          <w:sz w:val="24"/>
          <w:szCs w:val="24"/>
          <w:lang w:eastAsia="pl-PL"/>
        </w:rPr>
        <w:t>Ruch, świadomy albo instynktowny;</w:t>
      </w:r>
    </w:p>
    <w:p w:rsidR="00CE3B65" w:rsidRPr="00CE3B65" w:rsidRDefault="00CE3B65" w:rsidP="00CE3B65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4"/>
          <w:szCs w:val="24"/>
          <w:lang w:eastAsia="pl-PL"/>
        </w:rPr>
      </w:pPr>
      <w:r w:rsidRPr="00CE3B65">
        <w:rPr>
          <w:rFonts w:ascii="Arial" w:eastAsia="Times New Roman" w:hAnsi="Arial" w:cs="Arial"/>
          <w:color w:val="202122"/>
          <w:sz w:val="24"/>
          <w:szCs w:val="24"/>
          <w:lang w:eastAsia="pl-PL"/>
        </w:rPr>
        <w:t>Utrzymanie postawy ciała, np. leżenie, stanie;</w:t>
      </w:r>
    </w:p>
    <w:p w:rsidR="00CE3B65" w:rsidRPr="00CE3B65" w:rsidRDefault="00CE3B65" w:rsidP="00CE3B65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4"/>
          <w:szCs w:val="24"/>
          <w:lang w:eastAsia="pl-PL"/>
        </w:rPr>
      </w:pPr>
      <w:r w:rsidRPr="00CE3B65">
        <w:rPr>
          <w:rFonts w:ascii="Arial" w:eastAsia="Times New Roman" w:hAnsi="Arial" w:cs="Arial"/>
          <w:color w:val="202122"/>
          <w:sz w:val="24"/>
          <w:szCs w:val="24"/>
          <w:lang w:eastAsia="pl-PL"/>
        </w:rPr>
        <w:t>Wytwarzanie ciepła, zakłada się, że 85% ciepła ciała, to produkt w czasie pracy skurczu mięśni</w:t>
      </w:r>
      <w:hyperlink r:id="rId17" w:anchor="cite_note-1" w:history="1">
        <w:r w:rsidRPr="00CE3B65">
          <w:rPr>
            <w:rFonts w:ascii="Arial" w:eastAsia="Times New Roman" w:hAnsi="Arial" w:cs="Arial"/>
            <w:color w:val="0B0080"/>
            <w:sz w:val="24"/>
            <w:szCs w:val="24"/>
            <w:vertAlign w:val="superscript"/>
            <w:lang w:eastAsia="pl-PL"/>
          </w:rPr>
          <w:t>[1]</w:t>
        </w:r>
      </w:hyperlink>
      <w:r w:rsidRPr="00CE3B65">
        <w:rPr>
          <w:rFonts w:ascii="Arial" w:eastAsia="Times New Roman" w:hAnsi="Arial" w:cs="Arial"/>
          <w:color w:val="202122"/>
          <w:sz w:val="24"/>
          <w:szCs w:val="24"/>
          <w:lang w:eastAsia="pl-PL"/>
        </w:rPr>
        <w:t>.</w:t>
      </w:r>
    </w:p>
    <w:p w:rsidR="00CE3B65" w:rsidRPr="00CE3B65" w:rsidRDefault="00CE3B65" w:rsidP="00CE3B6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4"/>
          <w:szCs w:val="24"/>
          <w:lang w:eastAsia="pl-PL"/>
        </w:rPr>
      </w:pPr>
      <w:r w:rsidRPr="00CE3B65">
        <w:rPr>
          <w:rFonts w:ascii="Arial" w:eastAsia="Times New Roman" w:hAnsi="Arial" w:cs="Arial"/>
          <w:color w:val="202122"/>
          <w:sz w:val="24"/>
          <w:szCs w:val="24"/>
          <w:lang w:eastAsia="pl-PL"/>
        </w:rPr>
        <w:t>Pracę mięśni dzieli się na: dynamiczną i statyczną:</w:t>
      </w:r>
    </w:p>
    <w:p w:rsidR="00CE3B65" w:rsidRPr="00CE3B65" w:rsidRDefault="00CE3B65" w:rsidP="00CE3B65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4"/>
          <w:szCs w:val="24"/>
          <w:lang w:eastAsia="pl-PL"/>
        </w:rPr>
      </w:pPr>
      <w:r w:rsidRPr="00CE3B65">
        <w:rPr>
          <w:rFonts w:ascii="Arial" w:eastAsia="Times New Roman" w:hAnsi="Arial" w:cs="Arial"/>
          <w:b/>
          <w:bCs/>
          <w:color w:val="202122"/>
          <w:sz w:val="24"/>
          <w:szCs w:val="24"/>
          <w:lang w:eastAsia="pl-PL"/>
        </w:rPr>
        <w:t>Praca dynamiczna</w:t>
      </w:r>
      <w:r w:rsidRPr="00CE3B65">
        <w:rPr>
          <w:rFonts w:ascii="Arial" w:eastAsia="Times New Roman" w:hAnsi="Arial" w:cs="Arial"/>
          <w:color w:val="202122"/>
          <w:sz w:val="24"/>
          <w:szCs w:val="24"/>
          <w:lang w:eastAsia="pl-PL"/>
        </w:rPr>
        <w:t> – powtarzający się skurcz i rozkurcz mięśnia, podczas których miejsca przyczepów mięśni przybliżają się i oddalają. W wyniku pracy dynamicznej przez mięsień cały czas przepływa krew. Dzięki dostarczanym składnikom energetycznym i pobieraniu produktów przemiany materii warunki pracy mięśnia są korzystniejsze;</w:t>
      </w:r>
    </w:p>
    <w:p w:rsidR="00CE3B65" w:rsidRPr="00CE3B65" w:rsidRDefault="00CE3B65" w:rsidP="00CE3B65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4"/>
          <w:szCs w:val="24"/>
          <w:lang w:eastAsia="pl-PL"/>
        </w:rPr>
      </w:pPr>
      <w:r w:rsidRPr="00CE3B65">
        <w:rPr>
          <w:rFonts w:ascii="Arial" w:eastAsia="Times New Roman" w:hAnsi="Arial" w:cs="Arial"/>
          <w:b/>
          <w:bCs/>
          <w:color w:val="202122"/>
          <w:sz w:val="24"/>
          <w:szCs w:val="24"/>
          <w:lang w:eastAsia="pl-PL"/>
        </w:rPr>
        <w:t>Praca statyczna</w:t>
      </w:r>
      <w:r w:rsidRPr="00CE3B65">
        <w:rPr>
          <w:rFonts w:ascii="Arial" w:eastAsia="Times New Roman" w:hAnsi="Arial" w:cs="Arial"/>
          <w:color w:val="202122"/>
          <w:sz w:val="24"/>
          <w:szCs w:val="24"/>
          <w:lang w:eastAsia="pl-PL"/>
        </w:rPr>
        <w:t> – przez pewien czas utrzymywany jest skurcz mięśnia. Zmienia się napięcie mięśnia, ale jego długość pozostaje bez zmian. W tym przypadku przepływ krwi przez mięsień jest utrudniony, co oznacza gorsze zaopatrzenie w składniki konieczne przy pracy. Skutkiem tego są szybciej pojawiające się objawy zmęczenia. Praca statyczna wiąże się z tymi mięśniami, które określają ułożenie stawu.</w:t>
      </w:r>
    </w:p>
    <w:p w:rsidR="00CE3B65" w:rsidRPr="00CE3B65" w:rsidRDefault="00CE3B65" w:rsidP="00CE3B6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4"/>
          <w:szCs w:val="24"/>
          <w:lang w:eastAsia="pl-PL"/>
        </w:rPr>
      </w:pPr>
      <w:r w:rsidRPr="00CE3B65">
        <w:rPr>
          <w:rFonts w:ascii="Arial" w:eastAsia="Times New Roman" w:hAnsi="Arial" w:cs="Arial"/>
          <w:color w:val="202122"/>
          <w:sz w:val="24"/>
          <w:szCs w:val="24"/>
          <w:lang w:eastAsia="pl-PL"/>
        </w:rPr>
        <w:t>We wszystkich aktach ruchu uczestniczą mięśnie, które odpowiadają za:</w:t>
      </w:r>
    </w:p>
    <w:p w:rsidR="00CE3B65" w:rsidRPr="00CE3B65" w:rsidRDefault="00CE3B65" w:rsidP="00CE3B65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4"/>
          <w:szCs w:val="24"/>
          <w:lang w:eastAsia="pl-PL"/>
        </w:rPr>
      </w:pPr>
      <w:r w:rsidRPr="00CE3B65">
        <w:rPr>
          <w:rFonts w:ascii="Arial" w:eastAsia="Times New Roman" w:hAnsi="Arial" w:cs="Arial"/>
          <w:color w:val="202122"/>
          <w:sz w:val="24"/>
          <w:szCs w:val="24"/>
          <w:lang w:eastAsia="pl-PL"/>
        </w:rPr>
        <w:t>stabilizację pozycji ciała;</w:t>
      </w:r>
    </w:p>
    <w:p w:rsidR="00CE3B65" w:rsidRPr="00CE3B65" w:rsidRDefault="00CE3B65" w:rsidP="00CE3B65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4"/>
          <w:szCs w:val="24"/>
          <w:lang w:eastAsia="pl-PL"/>
        </w:rPr>
      </w:pPr>
      <w:r w:rsidRPr="00CE3B65">
        <w:rPr>
          <w:rFonts w:ascii="Arial" w:eastAsia="Times New Roman" w:hAnsi="Arial" w:cs="Arial"/>
          <w:color w:val="202122"/>
          <w:sz w:val="24"/>
          <w:szCs w:val="24"/>
          <w:lang w:eastAsia="pl-PL"/>
        </w:rPr>
        <w:t>wspomaganie wykonywanego ruchu;</w:t>
      </w:r>
    </w:p>
    <w:p w:rsidR="00CE3B65" w:rsidRPr="00CE3B65" w:rsidRDefault="00CE3B65" w:rsidP="00CE3B65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4"/>
          <w:szCs w:val="24"/>
          <w:lang w:eastAsia="pl-PL"/>
        </w:rPr>
      </w:pPr>
      <w:r w:rsidRPr="00CE3B65">
        <w:rPr>
          <w:rFonts w:ascii="Arial" w:eastAsia="Times New Roman" w:hAnsi="Arial" w:cs="Arial"/>
          <w:color w:val="202122"/>
          <w:sz w:val="24"/>
          <w:szCs w:val="24"/>
          <w:lang w:eastAsia="pl-PL"/>
        </w:rPr>
        <w:t>wykonanie odpowiedniego ruchu.</w:t>
      </w:r>
    </w:p>
    <w:p w:rsidR="00CE3B65" w:rsidRPr="00CE3B65" w:rsidRDefault="00CE3B65" w:rsidP="00103D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3B65" w:rsidRPr="00CE3B65" w:rsidRDefault="00CE3B65" w:rsidP="00CE3B65">
      <w:pPr>
        <w:shd w:val="clear" w:color="auto" w:fill="FFFFFF"/>
        <w:spacing w:after="0" w:line="336" w:lineRule="atLeast"/>
        <w:textAlignment w:val="baseline"/>
        <w:outlineLvl w:val="0"/>
        <w:rPr>
          <w:rFonts w:ascii="Arial" w:eastAsia="Times New Roman" w:hAnsi="Arial" w:cs="Arial"/>
          <w:caps/>
          <w:color w:val="004785"/>
          <w:kern w:val="36"/>
          <w:sz w:val="24"/>
          <w:szCs w:val="24"/>
          <w:lang w:eastAsia="pl-PL"/>
        </w:rPr>
      </w:pPr>
      <w:r w:rsidRPr="00CE3B65">
        <w:rPr>
          <w:rFonts w:ascii="Arial" w:eastAsia="Times New Roman" w:hAnsi="Arial" w:cs="Arial"/>
          <w:caps/>
          <w:color w:val="004785"/>
          <w:kern w:val="36"/>
          <w:sz w:val="24"/>
          <w:szCs w:val="24"/>
          <w:lang w:eastAsia="pl-PL"/>
        </w:rPr>
        <w:t>FIZJOLOGIA PRACY</w:t>
      </w:r>
    </w:p>
    <w:p w:rsidR="00CE3B65" w:rsidRPr="00E226A3" w:rsidRDefault="00CE3B65" w:rsidP="00CE3B65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13131"/>
          <w:sz w:val="24"/>
          <w:szCs w:val="24"/>
          <w:lang w:eastAsia="pl-PL"/>
        </w:rPr>
      </w:pPr>
      <w:r w:rsidRPr="00CE3B65">
        <w:rPr>
          <w:rFonts w:ascii="Arial" w:eastAsia="Times New Roman" w:hAnsi="Arial" w:cs="Arial"/>
          <w:color w:val="313131"/>
          <w:sz w:val="24"/>
          <w:szCs w:val="24"/>
          <w:lang w:eastAsia="pl-PL"/>
        </w:rPr>
        <w:t>– jest częścią nauki o funkcjach żywych organizmów i procesach fizykochemicznych w nich zachodzących (fizjologii) i zajmuje się badaniem wpływu pracy wykonywanej przez człowieka na jego organizm, a w tym na funkcjonowanie jego poszczególnych organów i układów.</w:t>
      </w:r>
    </w:p>
    <w:p w:rsidR="00CE3B65" w:rsidRPr="00E226A3" w:rsidRDefault="00CE3B65" w:rsidP="00CE3B65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13131"/>
          <w:sz w:val="24"/>
          <w:szCs w:val="24"/>
          <w:lang w:eastAsia="pl-PL"/>
        </w:rPr>
      </w:pPr>
      <w:r w:rsidRPr="00E226A3">
        <w:rPr>
          <w:rFonts w:ascii="Arial" w:eastAsia="Times New Roman" w:hAnsi="Arial" w:cs="Arial"/>
          <w:color w:val="313131"/>
          <w:sz w:val="24"/>
          <w:szCs w:val="24"/>
          <w:lang w:eastAsia="pl-PL"/>
        </w:rPr>
        <w:t>Z wiedzy z zakresu socjologii i psychologii pracy korzysta się w ergonomii w celu:</w:t>
      </w:r>
    </w:p>
    <w:p w:rsidR="00CE3B65" w:rsidRPr="00E226A3" w:rsidRDefault="00CE3B65" w:rsidP="00CE3B65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13131"/>
          <w:sz w:val="24"/>
          <w:szCs w:val="24"/>
          <w:lang w:eastAsia="pl-PL"/>
        </w:rPr>
      </w:pPr>
      <w:r w:rsidRPr="00E226A3">
        <w:rPr>
          <w:rFonts w:ascii="Arial" w:eastAsia="Times New Roman" w:hAnsi="Arial" w:cs="Arial"/>
          <w:color w:val="313131"/>
          <w:sz w:val="24"/>
          <w:szCs w:val="24"/>
          <w:lang w:eastAsia="pl-PL"/>
        </w:rPr>
        <w:t>- zwiększenia motywacji do pracy</w:t>
      </w:r>
    </w:p>
    <w:p w:rsidR="00CE3B65" w:rsidRPr="00E226A3" w:rsidRDefault="00CE3B65" w:rsidP="00CE3B65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13131"/>
          <w:sz w:val="24"/>
          <w:szCs w:val="24"/>
          <w:lang w:eastAsia="pl-PL"/>
        </w:rPr>
      </w:pPr>
      <w:r w:rsidRPr="00E226A3">
        <w:rPr>
          <w:rFonts w:ascii="Arial" w:eastAsia="Times New Roman" w:hAnsi="Arial" w:cs="Arial"/>
          <w:color w:val="313131"/>
          <w:sz w:val="24"/>
          <w:szCs w:val="24"/>
          <w:lang w:eastAsia="pl-PL"/>
        </w:rPr>
        <w:t>- intensyfikacji wysiłku i zaangażowania pracowników</w:t>
      </w:r>
    </w:p>
    <w:p w:rsidR="00CE3B65" w:rsidRPr="00E226A3" w:rsidRDefault="00CE3B65" w:rsidP="00CE3B65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13131"/>
          <w:sz w:val="24"/>
          <w:szCs w:val="24"/>
          <w:lang w:eastAsia="pl-PL"/>
        </w:rPr>
      </w:pPr>
      <w:r w:rsidRPr="00E226A3">
        <w:rPr>
          <w:rFonts w:ascii="Arial" w:eastAsia="Times New Roman" w:hAnsi="Arial" w:cs="Arial"/>
          <w:color w:val="313131"/>
          <w:sz w:val="24"/>
          <w:szCs w:val="24"/>
          <w:lang w:eastAsia="pl-PL"/>
        </w:rPr>
        <w:t>- zmniejszenia liczby czynników stresogennych</w:t>
      </w:r>
    </w:p>
    <w:p w:rsidR="00CE3B65" w:rsidRPr="00E226A3" w:rsidRDefault="00CE3B65" w:rsidP="00CE3B65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13131"/>
          <w:sz w:val="24"/>
          <w:szCs w:val="24"/>
          <w:lang w:eastAsia="pl-PL"/>
        </w:rPr>
      </w:pPr>
      <w:r w:rsidRPr="00E226A3">
        <w:rPr>
          <w:rFonts w:ascii="Arial" w:eastAsia="Times New Roman" w:hAnsi="Arial" w:cs="Arial"/>
          <w:color w:val="313131"/>
          <w:sz w:val="24"/>
          <w:szCs w:val="24"/>
          <w:lang w:eastAsia="pl-PL"/>
        </w:rPr>
        <w:t>- doboru rodzaju wykonywanej pracy do cech osobowości i predyspozycji psychofizycznych.</w:t>
      </w:r>
    </w:p>
    <w:p w:rsidR="00103DA3" w:rsidRPr="00103DA3" w:rsidRDefault="00103DA3" w:rsidP="00103DA3">
      <w:pPr>
        <w:jc w:val="both"/>
        <w:rPr>
          <w:rFonts w:ascii="Arial" w:hAnsi="Arial" w:cs="Arial"/>
          <w:sz w:val="24"/>
          <w:szCs w:val="24"/>
        </w:rPr>
      </w:pPr>
    </w:p>
    <w:p w:rsidR="00103DA3" w:rsidRDefault="00103DA3" w:rsidP="00103DA3">
      <w:pPr>
        <w:rPr>
          <w:noProof/>
          <w:lang w:eastAsia="pl-PL"/>
        </w:rPr>
      </w:pPr>
    </w:p>
    <w:p w:rsidR="00103DA3" w:rsidRDefault="00103DA3" w:rsidP="00103DA3"/>
    <w:p w:rsidR="00103DA3" w:rsidRDefault="00103DA3" w:rsidP="00103DA3"/>
    <w:p w:rsidR="00103DA3" w:rsidRDefault="00103DA3">
      <w:pPr>
        <w:rPr>
          <w:b/>
          <w:sz w:val="26"/>
          <w:szCs w:val="26"/>
        </w:rPr>
      </w:pPr>
    </w:p>
    <w:p w:rsidR="00434432" w:rsidRDefault="00434432">
      <w:pPr>
        <w:rPr>
          <w:b/>
          <w:sz w:val="26"/>
          <w:szCs w:val="26"/>
        </w:rPr>
      </w:pPr>
    </w:p>
    <w:sectPr w:rsidR="00434432" w:rsidSect="005171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C4497"/>
    <w:multiLevelType w:val="multilevel"/>
    <w:tmpl w:val="17D81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042E6D"/>
    <w:multiLevelType w:val="multilevel"/>
    <w:tmpl w:val="8928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AE536F"/>
    <w:multiLevelType w:val="multilevel"/>
    <w:tmpl w:val="AB2E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81F65"/>
    <w:rsid w:val="00103DA3"/>
    <w:rsid w:val="00304439"/>
    <w:rsid w:val="003D2D6A"/>
    <w:rsid w:val="00434432"/>
    <w:rsid w:val="005171DC"/>
    <w:rsid w:val="005C7AF0"/>
    <w:rsid w:val="00BD4E66"/>
    <w:rsid w:val="00CE3B65"/>
    <w:rsid w:val="00D62C6E"/>
    <w:rsid w:val="00DC63ED"/>
    <w:rsid w:val="00E226A3"/>
    <w:rsid w:val="00F81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1DC"/>
  </w:style>
  <w:style w:type="paragraph" w:styleId="Nagwek1">
    <w:name w:val="heading 1"/>
    <w:basedOn w:val="Normalny"/>
    <w:link w:val="Nagwek1Znak"/>
    <w:uiPriority w:val="9"/>
    <w:qFormat/>
    <w:rsid w:val="00CE3B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81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1F6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CE3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E3B6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CE3B6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post-meta">
    <w:name w:val="post-meta"/>
    <w:basedOn w:val="Normalny"/>
    <w:rsid w:val="00CE3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ublished">
    <w:name w:val="published"/>
    <w:basedOn w:val="Domylnaczcionkaakapitu"/>
    <w:rsid w:val="00CE3B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7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17" Type="http://schemas.openxmlformats.org/officeDocument/2006/relationships/hyperlink" Target="https://pl.wikipedia.org/wiki/Czynno%C5%9B%C4%87_i_mechanika_mi%C4%99%C5%9Bni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emf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781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</dc:creator>
  <cp:keywords/>
  <dc:description/>
  <cp:lastModifiedBy>OL</cp:lastModifiedBy>
  <cp:revision>2</cp:revision>
  <dcterms:created xsi:type="dcterms:W3CDTF">2020-10-31T10:36:00Z</dcterms:created>
  <dcterms:modified xsi:type="dcterms:W3CDTF">2020-10-31T10:36:00Z</dcterms:modified>
</cp:coreProperties>
</file>