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6629" w:rsidRPr="00F1222E" w:rsidRDefault="00D36629" w:rsidP="00D36629">
      <w:pPr>
        <w:rPr>
          <w:rFonts w:ascii="Arial" w:hAnsi="Arial" w:cs="Arial"/>
          <w:sz w:val="24"/>
          <w:szCs w:val="24"/>
        </w:rPr>
      </w:pPr>
      <w:r>
        <w:rPr>
          <w:rFonts w:ascii="Arial" w:hAnsi="Arial" w:cs="Arial"/>
          <w:sz w:val="24"/>
          <w:szCs w:val="24"/>
        </w:rPr>
        <w:t>ZJAZD 3</w:t>
      </w:r>
    </w:p>
    <w:p w:rsidR="00D36629" w:rsidRPr="00F1222E" w:rsidRDefault="00D36629" w:rsidP="00D36629">
      <w:pPr>
        <w:rPr>
          <w:rFonts w:ascii="Arial" w:hAnsi="Arial" w:cs="Arial"/>
          <w:sz w:val="24"/>
          <w:szCs w:val="24"/>
        </w:rPr>
      </w:pPr>
      <w:r>
        <w:rPr>
          <w:rFonts w:ascii="Arial" w:hAnsi="Arial" w:cs="Arial"/>
          <w:sz w:val="24"/>
          <w:szCs w:val="24"/>
        </w:rPr>
        <w:t>CKU KROŚNIEWICE 21</w:t>
      </w:r>
      <w:r w:rsidRPr="00F1222E">
        <w:rPr>
          <w:rFonts w:ascii="Arial" w:hAnsi="Arial" w:cs="Arial"/>
          <w:sz w:val="24"/>
          <w:szCs w:val="24"/>
        </w:rPr>
        <w:t xml:space="preserve">.02.2021 </w:t>
      </w:r>
    </w:p>
    <w:p w:rsidR="00D36629" w:rsidRPr="00F1222E" w:rsidRDefault="00D36629" w:rsidP="00D36629">
      <w:pPr>
        <w:rPr>
          <w:rFonts w:ascii="Arial" w:hAnsi="Arial" w:cs="Arial"/>
          <w:sz w:val="24"/>
          <w:szCs w:val="24"/>
        </w:rPr>
      </w:pPr>
      <w:r w:rsidRPr="00F1222E">
        <w:rPr>
          <w:rFonts w:ascii="Arial" w:hAnsi="Arial" w:cs="Arial"/>
          <w:sz w:val="24"/>
          <w:szCs w:val="24"/>
        </w:rPr>
        <w:t>II BHP</w:t>
      </w:r>
    </w:p>
    <w:p w:rsidR="00D36629" w:rsidRPr="00F1222E" w:rsidRDefault="00D36629" w:rsidP="00D36629">
      <w:pPr>
        <w:spacing w:before="100" w:beforeAutospacing="1" w:after="100" w:afterAutospacing="1" w:line="240" w:lineRule="auto"/>
        <w:outlineLvl w:val="1"/>
        <w:rPr>
          <w:rFonts w:ascii="Arial" w:eastAsia="Times New Roman" w:hAnsi="Arial" w:cs="Arial"/>
          <w:b/>
          <w:bCs/>
          <w:sz w:val="24"/>
          <w:szCs w:val="24"/>
          <w:lang w:eastAsia="pl-PL"/>
        </w:rPr>
      </w:pPr>
      <w:r w:rsidRPr="00F1222E">
        <w:rPr>
          <w:rFonts w:ascii="Arial" w:eastAsia="Times New Roman" w:hAnsi="Arial" w:cs="Arial"/>
          <w:b/>
          <w:bCs/>
          <w:sz w:val="24"/>
          <w:szCs w:val="24"/>
          <w:lang w:eastAsia="pl-PL"/>
        </w:rPr>
        <w:t>PODSTAWY PRZEDSIĘBIORCZOŚCI</w:t>
      </w:r>
    </w:p>
    <w:p w:rsidR="003228A0" w:rsidRDefault="003228A0" w:rsidP="003228A0">
      <w:pPr>
        <w:jc w:val="both"/>
        <w:rPr>
          <w:rFonts w:ascii="Arial" w:hAnsi="Arial" w:cs="Arial"/>
          <w:b/>
          <w:sz w:val="24"/>
          <w:szCs w:val="24"/>
        </w:rPr>
      </w:pPr>
    </w:p>
    <w:p w:rsidR="003228A0" w:rsidRDefault="003228A0" w:rsidP="003228A0">
      <w:pPr>
        <w:jc w:val="both"/>
        <w:rPr>
          <w:rFonts w:ascii="Arial" w:hAnsi="Arial" w:cs="Arial"/>
          <w:b/>
          <w:sz w:val="24"/>
          <w:szCs w:val="24"/>
        </w:rPr>
      </w:pPr>
    </w:p>
    <w:p w:rsidR="003228A0" w:rsidRDefault="003228A0" w:rsidP="003228A0">
      <w:pPr>
        <w:jc w:val="center"/>
        <w:rPr>
          <w:rFonts w:ascii="Arial" w:hAnsi="Arial" w:cs="Arial"/>
          <w:b/>
          <w:sz w:val="24"/>
          <w:szCs w:val="24"/>
        </w:rPr>
      </w:pPr>
      <w:r>
        <w:rPr>
          <w:rFonts w:ascii="Arial" w:hAnsi="Arial" w:cs="Arial"/>
          <w:b/>
          <w:sz w:val="24"/>
          <w:szCs w:val="24"/>
        </w:rPr>
        <w:t>ROZMOWA KWALIFIKACYJNA I ZATRUDNIENIE</w:t>
      </w:r>
    </w:p>
    <w:p w:rsidR="003228A0" w:rsidRDefault="003228A0" w:rsidP="003228A0">
      <w:pPr>
        <w:jc w:val="both"/>
        <w:rPr>
          <w:rFonts w:ascii="Arial" w:hAnsi="Arial" w:cs="Arial"/>
          <w:b/>
          <w:sz w:val="24"/>
          <w:szCs w:val="24"/>
        </w:rPr>
      </w:pPr>
    </w:p>
    <w:p w:rsidR="003228A0" w:rsidRPr="003228A0" w:rsidRDefault="003228A0" w:rsidP="003228A0">
      <w:pPr>
        <w:jc w:val="both"/>
        <w:rPr>
          <w:rFonts w:ascii="Arial" w:hAnsi="Arial" w:cs="Arial"/>
          <w:b/>
          <w:sz w:val="24"/>
          <w:szCs w:val="24"/>
        </w:rPr>
      </w:pPr>
      <w:r w:rsidRPr="003228A0">
        <w:rPr>
          <w:rFonts w:ascii="Arial" w:hAnsi="Arial" w:cs="Arial"/>
          <w:b/>
          <w:sz w:val="24"/>
          <w:szCs w:val="24"/>
        </w:rPr>
        <w:t>Pierwsza rozmowa kwalifikacyjna</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Pierwsza rozmowa kwalifikacyjna z pewnością będzie wymagała solidnych przygotowań. Warto się do tego przyłożyć, bo im pewniejsi będziemy, że jesteśmy gotowi, tym mniejszy stres będzie nam towarzyszył. Nadmierne emocje mogą sprawić, że sobie nie poradzimy, dlatego warto zadbać o swój spokój. Jak to zrobić? Co wziąć pod uwagę?</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Dobrze się przygotuj</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Z pewnością przed przygotowaniami do pierwszej rozmowy kwalifikacyjnej poszukasz w </w:t>
      </w:r>
      <w:proofErr w:type="spellStart"/>
      <w:r w:rsidRPr="003228A0">
        <w:rPr>
          <w:rFonts w:ascii="Arial" w:hAnsi="Arial" w:cs="Arial"/>
          <w:sz w:val="24"/>
          <w:szCs w:val="24"/>
        </w:rPr>
        <w:t>internecie</w:t>
      </w:r>
      <w:proofErr w:type="spellEnd"/>
      <w:r w:rsidRPr="003228A0">
        <w:rPr>
          <w:rFonts w:ascii="Arial" w:hAnsi="Arial" w:cs="Arial"/>
          <w:sz w:val="24"/>
          <w:szCs w:val="24"/>
        </w:rPr>
        <w:t xml:space="preserve"> artykułów na temat tego, jak ona przebiega. Znajdziesz mnóstwo pytań, które może zadać ci rekruter. Oczywiście to niemożliwe, żeby padły wszystkie przewidywane, jednak istnieje standardowy zestaw, który warto znać. Najgorsze, co możemy zrobić, to odpowiadać na pytania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„Nie wiem”, „Nie znam odpowiedzi”, „Nie potrafię powiedzieć”. Warto więc wcześniej przygotować się i wiedzieć, jakie są nasze mocne i słabe strony czy dlaczego chcemy pracować w danej firmie. Jako że będzie to nasza pierwsza rozmowa o pracę, rekruter może zapytać nas o edukację (na przykład w kontekście tego, jaki związek ma nasze wykształcenie ze stanowiskiem, które chcemy objąć), dlaczego ma nas zatrudnić mimo braku doświadczenia zawodowego czy choćby jak zdobywaliśmy umiejętności. Bardzo prawdopodobne jest, że rekruter poprosi nas, abyśmy opowiedzieli coś o sobie. Do takiej sytuacji także warto się przygotować – nie mówić o oczywistościach, które można znaleźć w CV, wykorzystać ten czas, by przekonać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że jesteśmy idealnym kandydatem na to stanowisko. </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Ale przygotowanie odpowiedzi na najczęściej zadawane pytania, to nie wszystko. Oprócz tego musimy też dokładnie wiedzieć, do jakiej firmy się udajemy, czym się ona zajmuje, jaką ma misję itd. Przestudiujmy stronę internetową przedsiębiorstwa. Jeśli dostaliśmy jakieś foldery przed rozmową, z nimi także skrupulatnie się zapoznajmy. Pokażemy tym samym nasze zaangażowanie, poza tym to podpowie </w:t>
      </w:r>
      <w:proofErr w:type="spellStart"/>
      <w:r w:rsidRPr="003228A0">
        <w:rPr>
          <w:rFonts w:ascii="Arial" w:hAnsi="Arial" w:cs="Arial"/>
          <w:sz w:val="24"/>
          <w:szCs w:val="24"/>
        </w:rPr>
        <w:t>rekruterowi</w:t>
      </w:r>
      <w:proofErr w:type="spellEnd"/>
      <w:r w:rsidRPr="003228A0">
        <w:rPr>
          <w:rFonts w:ascii="Arial" w:hAnsi="Arial" w:cs="Arial"/>
          <w:sz w:val="24"/>
          <w:szCs w:val="24"/>
        </w:rPr>
        <w:t xml:space="preserve">, że </w:t>
      </w:r>
      <w:r w:rsidRPr="003228A0">
        <w:rPr>
          <w:rFonts w:ascii="Arial" w:hAnsi="Arial" w:cs="Arial"/>
          <w:sz w:val="24"/>
          <w:szCs w:val="24"/>
        </w:rPr>
        <w:lastRenderedPageBreak/>
        <w:t>naprawdę chcemy pracować w danym miejscu. Zamiast zadawać mu pytania, czym właściwie zajmuje się firma, sami przed rozmową poznajmy odpowiedź.</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Pamiętaj o pierwszym wrażeniu</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W przypadku rozmowy kwalifikacyjnej istotne jest pierwsze wrażenie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Zaczyna je on tworzyć już w momencie, gdy dostaje od nas dokumenty aplikacyjne, jednak nie da się ukryć, że nasza prezentacja na rekrutacji również ma ogromne znaczenie. Dlatego też musimy pamiętać o odpowiednim stroju – ubierzmy się elegancko i schludnie. Dużo zależy od branży i nie wszędzie będziemy musieli wkładać garnitur czy garsonkę – często najbezpieczniejszy jest styl </w:t>
      </w:r>
      <w:proofErr w:type="spellStart"/>
      <w:r w:rsidRPr="003228A0">
        <w:rPr>
          <w:rFonts w:ascii="Arial" w:hAnsi="Arial" w:cs="Arial"/>
          <w:sz w:val="24"/>
          <w:szCs w:val="24"/>
        </w:rPr>
        <w:t>semi-formal</w:t>
      </w:r>
      <w:proofErr w:type="spellEnd"/>
      <w:r w:rsidRPr="003228A0">
        <w:rPr>
          <w:rFonts w:ascii="Arial" w:hAnsi="Arial" w:cs="Arial"/>
          <w:sz w:val="24"/>
          <w:szCs w:val="24"/>
        </w:rPr>
        <w:t>, który łączy ze sobą elegancję z luzem. Ubrania powinny być wyprasowane i czyste. Dodatkowo pamiętajmy o świeżej fryzurze i delikatnym makijażu. Zrezygnujmy także z nadmiaru biżuterii.</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Mimo zdenerwowania, starajmy się też uśmiechać! Po pierwsze zmniejszy to nasz stres, po drugie – wydamy się pogodniejsi, a to także wpłynie pozytywnie na pierwsze wrażenie o nas.</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Nie spóźnij się</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Szanowanie czasu innych ludzi jest bardzo ważne. Sami nie lubimy, kiedy ktoś marnuje nasz. Dlatego też pierwsza rozmowa kwalifikacyjna i każda kolejna powinny być najlepszym powodem, dla którego wyjdziesz z domu na tyle wcześnie, by dotrzeć do miejsca spotkania na czas – bez względu na korki i inne okoliczności, które mogłyby to opóźnić. Jeśli jednak coś sprawiło, że mimo najszczerszych chęci nie dotrzesz na czas, zadzwoń do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i poinformuj go o tym.</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Wypluj gumę i wyłącz telefon</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Choć trudno w to uwierzyć, naprawdę zdarza się, że ktoś odbiera podczas rozmowy kwalifikacyjnej telefon. Taka sytuacja (jeśli nie jest powodowana czymś naprawdę ważnym) nie powinna mieć miejsca. Przed wejściem na rozmowę wyłącz lub wycisz telefon i schowaj go.</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Poza tym pamiętaj o tym, by wypluć gumę do żucia, a jeśli zdarzy ci się zapomnieć – nie żuj jej podczas spotkania.</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 xml:space="preserve">Daj mówić </w:t>
      </w:r>
      <w:proofErr w:type="spellStart"/>
      <w:r w:rsidRPr="003228A0">
        <w:rPr>
          <w:rFonts w:ascii="Arial" w:hAnsi="Arial" w:cs="Arial"/>
          <w:b/>
          <w:sz w:val="24"/>
          <w:szCs w:val="24"/>
        </w:rPr>
        <w:t>rekruterowi</w:t>
      </w:r>
      <w:proofErr w:type="spellEnd"/>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Warto wyczerpująco odpowiadać na każde pytanie, a milczenie na pewno nie jest dobrym wyjściem, jednak nie można popadać też w skrajności – słowotok, </w:t>
      </w:r>
      <w:r w:rsidRPr="003228A0">
        <w:rPr>
          <w:rFonts w:ascii="Arial" w:hAnsi="Arial" w:cs="Arial"/>
          <w:sz w:val="24"/>
          <w:szCs w:val="24"/>
        </w:rPr>
        <w:lastRenderedPageBreak/>
        <w:t xml:space="preserve">niedopuszczanie </w:t>
      </w:r>
      <w:proofErr w:type="spellStart"/>
      <w:r w:rsidRPr="003228A0">
        <w:rPr>
          <w:rFonts w:ascii="Arial" w:hAnsi="Arial" w:cs="Arial"/>
          <w:sz w:val="24"/>
          <w:szCs w:val="24"/>
        </w:rPr>
        <w:t>rekrutera</w:t>
      </w:r>
      <w:proofErr w:type="spellEnd"/>
      <w:r w:rsidRPr="003228A0">
        <w:rPr>
          <w:rFonts w:ascii="Arial" w:hAnsi="Arial" w:cs="Arial"/>
          <w:sz w:val="24"/>
          <w:szCs w:val="24"/>
        </w:rPr>
        <w:t xml:space="preserve"> do głosu, lanie wody, przerywanie: takie zachowania nie powinny mieć miejsca podczas rozmowy kwalifikacyjnej. Pozwól mówić </w:t>
      </w:r>
      <w:proofErr w:type="spellStart"/>
      <w:r w:rsidRPr="003228A0">
        <w:rPr>
          <w:rFonts w:ascii="Arial" w:hAnsi="Arial" w:cs="Arial"/>
          <w:sz w:val="24"/>
          <w:szCs w:val="24"/>
        </w:rPr>
        <w:t>rekruterowi</w:t>
      </w:r>
      <w:proofErr w:type="spellEnd"/>
      <w:r w:rsidRPr="003228A0">
        <w:rPr>
          <w:rFonts w:ascii="Arial" w:hAnsi="Arial" w:cs="Arial"/>
          <w:sz w:val="24"/>
          <w:szCs w:val="24"/>
        </w:rPr>
        <w:t xml:space="preserve"> i nie zalewaj go powodzią słów. Pamiętaj, że co za dużo, to niezdrowo.</w:t>
      </w:r>
    </w:p>
    <w:p w:rsidR="003228A0" w:rsidRPr="003228A0" w:rsidRDefault="003228A0" w:rsidP="003228A0">
      <w:pPr>
        <w:jc w:val="both"/>
        <w:rPr>
          <w:rFonts w:ascii="Arial" w:hAnsi="Arial" w:cs="Arial"/>
          <w:b/>
          <w:sz w:val="24"/>
          <w:szCs w:val="24"/>
        </w:rPr>
      </w:pPr>
      <w:r w:rsidRPr="003228A0">
        <w:rPr>
          <w:rFonts w:ascii="Arial" w:hAnsi="Arial" w:cs="Arial"/>
          <w:b/>
          <w:sz w:val="24"/>
          <w:szCs w:val="24"/>
        </w:rPr>
        <w:t>Zażartuj – ale bez przesady</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 xml:space="preserve">Poczucie humoru to na pewno duży atut. Jeśli więc wyczujesz, że możesz sobie na to pozwolić, żart od czasu do czasu nie zaszkodzi – wręcz przeciwnie, rozładuje napięcie i sprawi, że stres się zmniejszy. Jednak pamiętajmy o tym, by nie żartować zbyt wiele. Cała rozmowa przeprowadzona w takim tonie będzie nieprofesjonalna i z pewnością nie zrobi na </w:t>
      </w:r>
      <w:proofErr w:type="spellStart"/>
      <w:r w:rsidRPr="003228A0">
        <w:rPr>
          <w:rFonts w:ascii="Arial" w:hAnsi="Arial" w:cs="Arial"/>
          <w:sz w:val="24"/>
          <w:szCs w:val="24"/>
        </w:rPr>
        <w:t>rekruterze</w:t>
      </w:r>
      <w:proofErr w:type="spellEnd"/>
      <w:r w:rsidRPr="003228A0">
        <w:rPr>
          <w:rFonts w:ascii="Arial" w:hAnsi="Arial" w:cs="Arial"/>
          <w:sz w:val="24"/>
          <w:szCs w:val="24"/>
        </w:rPr>
        <w:t xml:space="preserve"> dobrego wrażenia.</w:t>
      </w:r>
    </w:p>
    <w:p w:rsidR="003228A0" w:rsidRPr="003228A0" w:rsidRDefault="003228A0" w:rsidP="003228A0">
      <w:pPr>
        <w:jc w:val="both"/>
        <w:rPr>
          <w:rFonts w:ascii="Arial" w:hAnsi="Arial" w:cs="Arial"/>
          <w:sz w:val="24"/>
          <w:szCs w:val="24"/>
        </w:rPr>
      </w:pPr>
    </w:p>
    <w:p w:rsidR="003228A0" w:rsidRPr="003228A0" w:rsidRDefault="003228A0" w:rsidP="003228A0">
      <w:pPr>
        <w:jc w:val="both"/>
        <w:rPr>
          <w:rFonts w:ascii="Arial" w:hAnsi="Arial" w:cs="Arial"/>
          <w:sz w:val="24"/>
          <w:szCs w:val="24"/>
        </w:rPr>
      </w:pPr>
      <w:r w:rsidRPr="003228A0">
        <w:rPr>
          <w:rFonts w:ascii="Arial" w:hAnsi="Arial" w:cs="Arial"/>
          <w:sz w:val="24"/>
          <w:szCs w:val="24"/>
        </w:rPr>
        <w:t>Pierwsza rozmowa kwalifikacyjna z pewnością dla wielu kandydatów to ogromny stres. Trudno podejść do tego na luzie, jednak z pewnością będzie nam łatwiej, jeśli odpowiednio się do tego przygotujemy.</w:t>
      </w:r>
    </w:p>
    <w:p w:rsidR="003228A0" w:rsidRPr="003228A0" w:rsidRDefault="003228A0" w:rsidP="003228A0">
      <w:pPr>
        <w:jc w:val="both"/>
        <w:rPr>
          <w:rFonts w:ascii="Arial" w:hAnsi="Arial" w:cs="Arial"/>
          <w:sz w:val="24"/>
          <w:szCs w:val="24"/>
        </w:rPr>
      </w:pPr>
    </w:p>
    <w:p w:rsidR="006B4095" w:rsidRDefault="006B4095" w:rsidP="003228A0">
      <w:pPr>
        <w:jc w:val="both"/>
        <w:rPr>
          <w:rFonts w:ascii="Arial" w:hAnsi="Arial" w:cs="Arial"/>
          <w:sz w:val="24"/>
          <w:szCs w:val="24"/>
        </w:rPr>
      </w:pPr>
    </w:p>
    <w:p w:rsidR="003228A0" w:rsidRPr="003228A0" w:rsidRDefault="003228A0" w:rsidP="003228A0">
      <w:pPr>
        <w:spacing w:before="100" w:beforeAutospacing="1" w:after="100" w:afterAutospacing="1" w:line="240" w:lineRule="auto"/>
        <w:jc w:val="both"/>
        <w:outlineLvl w:val="0"/>
        <w:rPr>
          <w:rFonts w:ascii="Arial" w:eastAsia="Times New Roman" w:hAnsi="Arial" w:cs="Arial"/>
          <w:b/>
          <w:bCs/>
          <w:kern w:val="36"/>
          <w:sz w:val="24"/>
          <w:szCs w:val="24"/>
          <w:lang w:eastAsia="pl-PL"/>
        </w:rPr>
      </w:pPr>
      <w:r w:rsidRPr="003228A0">
        <w:rPr>
          <w:rFonts w:ascii="Arial" w:eastAsia="Times New Roman" w:hAnsi="Arial" w:cs="Arial"/>
          <w:b/>
          <w:bCs/>
          <w:kern w:val="36"/>
          <w:sz w:val="24"/>
          <w:szCs w:val="24"/>
          <w:lang w:eastAsia="pl-PL"/>
        </w:rPr>
        <w:t>RODZAJE ZATRUDNIENIA</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Podstawowym rodzajem zatrudnienia w Polsce jest umowa o pracę. Przepisy regulujące stosunek pracy zawarte są w Kodeksie pracy oraz innych aktach prawnych z zakresu prawa pracy.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Jeżeli przepisy prawa na to pozwalają, możliwe jest także stosowanie niepracowniczych form zatrudnienia, takich jak wykonywanie pracy na podstawie umowy cywilnoprawnej lub jako przedsiębiorca (tzw. samozatrudnienie).</w:t>
      </w:r>
    </w:p>
    <w:p w:rsidR="003228A0" w:rsidRPr="00C82BC9" w:rsidRDefault="003228A0" w:rsidP="003228A0">
      <w:pPr>
        <w:spacing w:before="100" w:beforeAutospacing="1" w:after="100" w:afterAutospacing="1" w:line="240" w:lineRule="auto"/>
        <w:jc w:val="both"/>
        <w:rPr>
          <w:rFonts w:ascii="Arial" w:eastAsia="Times New Roman" w:hAnsi="Arial" w:cs="Arial"/>
          <w:b/>
          <w:sz w:val="24"/>
          <w:szCs w:val="24"/>
          <w:lang w:eastAsia="pl-PL"/>
        </w:rPr>
      </w:pPr>
      <w:r w:rsidRPr="00C82BC9">
        <w:rPr>
          <w:rFonts w:ascii="Arial" w:eastAsia="Times New Roman" w:hAnsi="Arial" w:cs="Arial"/>
          <w:b/>
          <w:sz w:val="24"/>
          <w:szCs w:val="24"/>
          <w:lang w:eastAsia="pl-PL"/>
        </w:rPr>
        <w:t>UMOWA O PRACĘ</w:t>
      </w:r>
    </w:p>
    <w:p w:rsidR="003228A0" w:rsidRPr="00C82BC9" w:rsidRDefault="003228A0" w:rsidP="003228A0">
      <w:pPr>
        <w:spacing w:after="0" w:line="240" w:lineRule="auto"/>
        <w:jc w:val="both"/>
        <w:rPr>
          <w:rFonts w:ascii="Arial" w:eastAsia="Times New Roman" w:hAnsi="Arial" w:cs="Arial"/>
          <w:b/>
          <w:sz w:val="24"/>
          <w:szCs w:val="24"/>
          <w:lang w:eastAsia="pl-PL"/>
        </w:rPr>
      </w:pPr>
    </w:p>
    <w:p w:rsidR="003228A0" w:rsidRPr="00C82BC9" w:rsidRDefault="003228A0" w:rsidP="003228A0">
      <w:pPr>
        <w:spacing w:before="100" w:beforeAutospacing="1" w:after="100" w:afterAutospacing="1" w:line="240" w:lineRule="auto"/>
        <w:jc w:val="both"/>
        <w:rPr>
          <w:rFonts w:ascii="Arial" w:eastAsia="Times New Roman" w:hAnsi="Arial" w:cs="Arial"/>
          <w:b/>
          <w:sz w:val="24"/>
          <w:szCs w:val="24"/>
          <w:lang w:eastAsia="pl-PL"/>
        </w:rPr>
      </w:pPr>
      <w:r w:rsidRPr="00C82BC9">
        <w:rPr>
          <w:rFonts w:ascii="Arial" w:eastAsia="Times New Roman" w:hAnsi="Arial" w:cs="Arial"/>
          <w:b/>
          <w:sz w:val="24"/>
          <w:szCs w:val="24"/>
          <w:lang w:eastAsia="pl-PL"/>
        </w:rPr>
        <w:t>STOSUNEK PRACY</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Zawierając umowę o pracę pracownik zobowiązuje się do wykonywania pracy określonego rodzaju na rzecz pracodawcy i pod jego kierownictwem oraz w miejscu i czasie wyznaczonym przez pracodawcę, a pracodawca – do zatrudniania pracownika za wynagrodzeniem (art. 22 § 1 Kodeksu pracy). Zatrudnienie w takich warunkach jest zatrudnieniem na podstawie stosunku pracy, bez względu na nazwę zawartej przez strony umowy (art. 22 § 11 Kodeksu pracy).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Pracownik zatrudniony na podstawie umowy o pracę korzysta z ochrony zawartej w regulacjach z zakresu prawa pracy (np. Kodeksu pracy), dotyczącej m.in.:</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wynagrodzenia (minimalne wynagrodzenie, prawo do dodatków za pracę w godzinach nadliczbowych oraz w porze nocnej),</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lastRenderedPageBreak/>
        <w:t>prawa do urlopu,</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prawa do odpoczynku dobowego i tygodniowego,</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uprawnień rodzicielskich,</w:t>
      </w:r>
    </w:p>
    <w:p w:rsidR="003228A0" w:rsidRPr="003228A0" w:rsidRDefault="003228A0" w:rsidP="003228A0">
      <w:pPr>
        <w:numPr>
          <w:ilvl w:val="0"/>
          <w:numId w:val="1"/>
        </w:num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wliczania okresu zatrudnienia do stażu pracy.</w:t>
      </w:r>
    </w:p>
    <w:p w:rsidR="003228A0" w:rsidRPr="00C82BC9" w:rsidRDefault="003228A0" w:rsidP="003228A0">
      <w:pPr>
        <w:spacing w:before="100" w:beforeAutospacing="1" w:after="100" w:afterAutospacing="1" w:line="240" w:lineRule="auto"/>
        <w:jc w:val="both"/>
        <w:rPr>
          <w:rFonts w:ascii="Arial" w:eastAsia="Times New Roman" w:hAnsi="Arial" w:cs="Arial"/>
          <w:b/>
          <w:sz w:val="24"/>
          <w:szCs w:val="24"/>
          <w:lang w:eastAsia="pl-PL"/>
        </w:rPr>
      </w:pPr>
      <w:r w:rsidRPr="00C82BC9">
        <w:rPr>
          <w:rFonts w:ascii="Arial" w:eastAsia="Times New Roman" w:hAnsi="Arial" w:cs="Arial"/>
          <w:b/>
          <w:sz w:val="24"/>
          <w:szCs w:val="24"/>
          <w:lang w:eastAsia="pl-PL"/>
        </w:rPr>
        <w:t>DEFINICJA PRACODAWCY I PRACOWNIKA</w:t>
      </w:r>
    </w:p>
    <w:p w:rsidR="003228A0" w:rsidRPr="003228A0" w:rsidRDefault="003228A0" w:rsidP="003228A0">
      <w:pPr>
        <w:spacing w:after="0"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Pracodawca to jednostka organizacyjna, choćby nie posiadała osobowości prawnej, a także osoba fizyczna, jeżeli zatrudniają one pracowników (art. 3 Kodeksu pracy). </w:t>
      </w:r>
      <w:r w:rsidRPr="003228A0">
        <w:rPr>
          <w:rFonts w:ascii="Arial" w:eastAsia="Times New Roman" w:hAnsi="Arial" w:cs="Arial"/>
          <w:sz w:val="24"/>
          <w:szCs w:val="24"/>
          <w:lang w:eastAsia="pl-PL"/>
        </w:rPr>
        <w:br/>
      </w:r>
      <w:r w:rsidRPr="003228A0">
        <w:rPr>
          <w:rFonts w:ascii="Arial" w:eastAsia="Times New Roman" w:hAnsi="Arial" w:cs="Arial"/>
          <w:sz w:val="24"/>
          <w:szCs w:val="24"/>
          <w:lang w:eastAsia="pl-PL"/>
        </w:rPr>
        <w:br/>
        <w:t xml:space="preserve">Pracownik – osoba zatrudniona na podstawie umowy o pracę, powołania, wyboru, mianowania lub spółdzielczej umowy o pracę (art.2 Kodeksu pracy). </w:t>
      </w:r>
    </w:p>
    <w:p w:rsidR="003228A0" w:rsidRPr="00C82BC9" w:rsidRDefault="003228A0" w:rsidP="003228A0">
      <w:pPr>
        <w:spacing w:before="100" w:beforeAutospacing="1" w:after="100" w:afterAutospacing="1" w:line="240" w:lineRule="auto"/>
        <w:jc w:val="both"/>
        <w:rPr>
          <w:rFonts w:ascii="Arial" w:eastAsia="Times New Roman" w:hAnsi="Arial" w:cs="Arial"/>
          <w:b/>
          <w:sz w:val="24"/>
          <w:szCs w:val="24"/>
          <w:lang w:eastAsia="pl-PL"/>
        </w:rPr>
      </w:pPr>
      <w:r w:rsidRPr="00C82BC9">
        <w:rPr>
          <w:rFonts w:ascii="Arial" w:eastAsia="Times New Roman" w:hAnsi="Arial" w:cs="Arial"/>
          <w:b/>
          <w:sz w:val="24"/>
          <w:szCs w:val="24"/>
          <w:lang w:eastAsia="pl-PL"/>
        </w:rPr>
        <w:t>PRACA TYMCZASOWA</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Zatrudnienie pracownicze to także wykonywanie pracy jako pracownik tymczasowy. Praca tymczasowa polega na tym, że agencja pracy tymczasowej zatrudnia daną osobę wyłącznie w celu wykonywania pracy na rzecz innego podmiotu, którego nazywamy pracodawcą użytkownikiem.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 realizacji zatrudnienia tymczasowego uczestniczy agencja pracy tymczasowej – jako pracodawca zawierający umowę z osobą zamierzającą podjąć tego typu pracę oraz pracodawca użytkownik, który faktycznie korzysta z pracy pracownika tymczasowego, wyznaczając mu zadania i nadzorując jego pracę.</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Zasady zatrudniania pracowników tymczasowych oraz kierowania ich do wykonywania pracy tymczasowej na rzecz pracodawcy użytkownika regulują przepisy ustawy o zatrudnianiu pracowników tymczasowych.</w:t>
      </w:r>
    </w:p>
    <w:p w:rsidR="003228A0" w:rsidRPr="00C82BC9" w:rsidRDefault="003228A0" w:rsidP="003228A0">
      <w:pPr>
        <w:spacing w:before="100" w:beforeAutospacing="1" w:after="100" w:afterAutospacing="1" w:line="240" w:lineRule="auto"/>
        <w:jc w:val="both"/>
        <w:rPr>
          <w:rFonts w:ascii="Arial" w:eastAsia="Times New Roman" w:hAnsi="Arial" w:cs="Arial"/>
          <w:b/>
          <w:sz w:val="24"/>
          <w:szCs w:val="24"/>
          <w:lang w:eastAsia="pl-PL"/>
        </w:rPr>
      </w:pPr>
      <w:r w:rsidRPr="00C82BC9">
        <w:rPr>
          <w:rFonts w:ascii="Arial" w:eastAsia="Times New Roman" w:hAnsi="Arial" w:cs="Arial"/>
          <w:b/>
          <w:sz w:val="24"/>
          <w:szCs w:val="24"/>
          <w:lang w:eastAsia="pl-PL"/>
        </w:rPr>
        <w:t>UBEZPIECZENIE SPOŁECZNE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Pracownik zatrudniony na podstawie umowy o pracę podlega obowiązkowo z tytułu pozostawania w stosunku pracy ubezpieczeniu zdrowotnemu i ubezpieczeniom społecznym (emerytalnemu, rentowemu, chorobowemu i wypadkowemu).</w:t>
      </w:r>
    </w:p>
    <w:p w:rsidR="003228A0" w:rsidRPr="00C82BC9" w:rsidRDefault="003228A0" w:rsidP="003228A0">
      <w:pPr>
        <w:spacing w:before="100" w:beforeAutospacing="1" w:after="100" w:afterAutospacing="1" w:line="240" w:lineRule="auto"/>
        <w:jc w:val="both"/>
        <w:rPr>
          <w:rFonts w:ascii="Arial" w:eastAsia="Times New Roman" w:hAnsi="Arial" w:cs="Arial"/>
          <w:b/>
          <w:sz w:val="24"/>
          <w:szCs w:val="24"/>
          <w:lang w:eastAsia="pl-PL"/>
        </w:rPr>
      </w:pPr>
      <w:r w:rsidRPr="00C82BC9">
        <w:rPr>
          <w:rFonts w:ascii="Arial" w:eastAsia="Times New Roman" w:hAnsi="Arial" w:cs="Arial"/>
          <w:b/>
          <w:sz w:val="24"/>
          <w:szCs w:val="24"/>
          <w:lang w:eastAsia="pl-PL"/>
        </w:rPr>
        <w:t>UMOWA CYWILNOPRAWNA</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 przypadku, gdy podstawą zatrudnienia osoby wykonującej pracę jest umowa cywilnoprawna, warto pamiętać, że mają do niej zastosowanie przepisy Kodeksu cywilnego, a nie Kodeksu pracy.</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Osoby świadczące pracę na podstawie umowy prawa cywilnego nie mają prawa do m.in. urlopu, ochrony przed rozwiązaniem lub wypowiedzeniem, dodatkowych świadczeń z tytułu wykonywania pracy w godzinach nadliczbowych lub w porze nocnej oraz innych uprawnień wynikających z prawa pracy.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Jeśli warunki wykonywania pracy są charakterystyczne dla stosunku pracy, strony mogą zawrzeć tylko umowę o pracę. Zgodnie z art. 22 Kodeksu pracy, przez nawiązanie stosunku pracy pracownik zobowiązuje się do wykonania pracy określonego rodzaju na rzecz pracodawcy i pod jego kierownictwem oraz w miejscu i </w:t>
      </w:r>
      <w:r w:rsidRPr="003228A0">
        <w:rPr>
          <w:rFonts w:ascii="Arial" w:eastAsia="Times New Roman" w:hAnsi="Arial" w:cs="Arial"/>
          <w:sz w:val="24"/>
          <w:szCs w:val="24"/>
          <w:lang w:eastAsia="pl-PL"/>
        </w:rPr>
        <w:lastRenderedPageBreak/>
        <w:t xml:space="preserve">czasie wyznaczonym przez pracodawcę, a pracodawca – do zatrudnienia pracownika za wynagrodzeniem. Nie jest dopuszczalne zastąpienie umowy o pracę umową cywilnoprawną przy zachowaniu wymogów wykonywania pracy określonych powyżej. </w:t>
      </w:r>
    </w:p>
    <w:p w:rsidR="003228A0" w:rsidRPr="003228A0" w:rsidRDefault="003228A0" w:rsidP="003228A0">
      <w:pPr>
        <w:jc w:val="both"/>
        <w:rPr>
          <w:rFonts w:ascii="Arial" w:hAnsi="Arial" w:cs="Arial"/>
          <w:sz w:val="24"/>
          <w:szCs w:val="24"/>
        </w:rPr>
      </w:pPr>
    </w:p>
    <w:p w:rsidR="003228A0" w:rsidRPr="003228A0" w:rsidRDefault="003228A0" w:rsidP="003228A0">
      <w:pPr>
        <w:pStyle w:val="font-weight-bold"/>
        <w:jc w:val="both"/>
        <w:rPr>
          <w:rFonts w:ascii="Arial" w:hAnsi="Arial" w:cs="Arial"/>
        </w:rPr>
      </w:pPr>
      <w:r w:rsidRPr="003228A0">
        <w:rPr>
          <w:rFonts w:ascii="Arial" w:hAnsi="Arial" w:cs="Arial"/>
        </w:rPr>
        <w:t>Zawieranie umowy cywilnoprawnej w warunkach typowych dla stosunku pracy stanowi wykroczenie przeciwko prawom pracownika określone w Kodeksie pracy oraz może być podstawą wniesienia do sądu pracy powództwa o ustalenie istnienia stosunku pracy.</w:t>
      </w:r>
    </w:p>
    <w:p w:rsidR="003228A0" w:rsidRPr="003228A0" w:rsidRDefault="003228A0" w:rsidP="003228A0">
      <w:pPr>
        <w:pStyle w:val="NormalnyWeb"/>
        <w:jc w:val="both"/>
        <w:rPr>
          <w:rFonts w:ascii="Arial" w:hAnsi="Arial" w:cs="Arial"/>
        </w:rPr>
      </w:pPr>
      <w:r w:rsidRPr="003228A0">
        <w:rPr>
          <w:rFonts w:ascii="Arial" w:hAnsi="Arial" w:cs="Arial"/>
        </w:rPr>
        <w:t xml:space="preserve">Do umów cywilnoprawnych najczęściej występujących w sytuacji świadczenia pracy należy umowa zlecenia (art. 734 Kodeksu cywilnego) lub umowa o świadczenie usług (art. 750 </w:t>
      </w:r>
      <w:proofErr w:type="spellStart"/>
      <w:r w:rsidRPr="003228A0">
        <w:rPr>
          <w:rFonts w:ascii="Arial" w:hAnsi="Arial" w:cs="Arial"/>
        </w:rPr>
        <w:t>Kc</w:t>
      </w:r>
      <w:proofErr w:type="spellEnd"/>
      <w:r w:rsidRPr="003228A0">
        <w:rPr>
          <w:rFonts w:ascii="Arial" w:hAnsi="Arial" w:cs="Arial"/>
        </w:rPr>
        <w:t xml:space="preserve">) oraz umowa o dzieło (art. 627 </w:t>
      </w:r>
      <w:proofErr w:type="spellStart"/>
      <w:r w:rsidRPr="003228A0">
        <w:rPr>
          <w:rFonts w:ascii="Arial" w:hAnsi="Arial" w:cs="Arial"/>
        </w:rPr>
        <w:t>Kc</w:t>
      </w:r>
      <w:proofErr w:type="spellEnd"/>
      <w:r w:rsidRPr="003228A0">
        <w:rPr>
          <w:rFonts w:ascii="Arial" w:hAnsi="Arial" w:cs="Arial"/>
        </w:rPr>
        <w:t xml:space="preserve">). </w:t>
      </w:r>
    </w:p>
    <w:p w:rsidR="003228A0" w:rsidRPr="00C82BC9" w:rsidRDefault="003228A0" w:rsidP="003228A0">
      <w:pPr>
        <w:pStyle w:val="NormalnyWeb"/>
        <w:jc w:val="both"/>
        <w:rPr>
          <w:rFonts w:ascii="Arial" w:hAnsi="Arial" w:cs="Arial"/>
          <w:b/>
        </w:rPr>
      </w:pPr>
      <w:r w:rsidRPr="00C82BC9">
        <w:rPr>
          <w:rFonts w:ascii="Arial" w:hAnsi="Arial" w:cs="Arial"/>
          <w:b/>
        </w:rPr>
        <w:t>UMOWA ZLECENIA I UMOWA O ŚWIADCZENIE USŁUG</w:t>
      </w:r>
    </w:p>
    <w:p w:rsidR="003228A0" w:rsidRPr="003228A0" w:rsidRDefault="003228A0" w:rsidP="003228A0">
      <w:pPr>
        <w:pStyle w:val="NormalnyWeb"/>
        <w:jc w:val="both"/>
        <w:rPr>
          <w:rFonts w:ascii="Arial" w:hAnsi="Arial" w:cs="Arial"/>
        </w:rPr>
      </w:pPr>
      <w:r w:rsidRPr="003228A0">
        <w:rPr>
          <w:rFonts w:ascii="Arial" w:hAnsi="Arial" w:cs="Arial"/>
        </w:rPr>
        <w:t xml:space="preserve">Umowa zlecenie, czy umowa o świadczenie usług to umowy o wykonanie określonej czynności prawnej lub świadczenie innych usług w warunkach braku podporządkowania zleceniobiorcy kierownictwu dającemu zlecenie. </w:t>
      </w:r>
    </w:p>
    <w:p w:rsidR="003228A0" w:rsidRPr="003228A0" w:rsidRDefault="003228A0" w:rsidP="003228A0">
      <w:pPr>
        <w:pStyle w:val="NormalnyWeb"/>
        <w:jc w:val="both"/>
        <w:rPr>
          <w:rFonts w:ascii="Arial" w:hAnsi="Arial" w:cs="Arial"/>
        </w:rPr>
      </w:pPr>
      <w:r w:rsidRPr="003228A0">
        <w:rPr>
          <w:rFonts w:ascii="Arial" w:hAnsi="Arial" w:cs="Arial"/>
        </w:rPr>
        <w:t xml:space="preserve">Strony umowy ustalają rodzaj czynności, ich zakres, ramy organizacyjne oraz ewentualne wynagrodzenie. Czynności i usługi nie muszą być wykonywane osobiście przez przyjmującego zlecenie. Cechą charakterystyczną tak dla umów zlecenia, jak i umów o świadczenie usług jest wykonanie określonej czynności (szeregu powtarzających się czynności) bez względu na to, jaki rezultat czynność ta przyniesie. </w:t>
      </w:r>
    </w:p>
    <w:p w:rsidR="003228A0" w:rsidRPr="003228A0" w:rsidRDefault="003228A0" w:rsidP="003228A0">
      <w:pPr>
        <w:pStyle w:val="NormalnyWeb"/>
        <w:jc w:val="both"/>
        <w:rPr>
          <w:rFonts w:ascii="Arial" w:hAnsi="Arial" w:cs="Arial"/>
        </w:rPr>
      </w:pPr>
      <w:r w:rsidRPr="003228A0">
        <w:rPr>
          <w:rFonts w:ascii="Arial" w:hAnsi="Arial" w:cs="Arial"/>
        </w:rPr>
        <w:t>Osoba wykonująca pracę na podstawie tych umów powinna udzielać dającemu zlecenie potrzebnych wiadomości o przebiegu sprawy, a po wykonaniu zlecenia lub po wcześniejszym rozwiązaniu umowy złożyć mu sprawozdanie.</w:t>
      </w:r>
    </w:p>
    <w:p w:rsidR="003228A0" w:rsidRPr="003228A0" w:rsidRDefault="003228A0" w:rsidP="003228A0">
      <w:pPr>
        <w:pStyle w:val="NormalnyWeb"/>
        <w:jc w:val="both"/>
        <w:rPr>
          <w:rFonts w:ascii="Arial" w:hAnsi="Arial" w:cs="Arial"/>
        </w:rPr>
      </w:pPr>
      <w:r w:rsidRPr="003228A0">
        <w:rPr>
          <w:rFonts w:ascii="Arial" w:hAnsi="Arial" w:cs="Arial"/>
        </w:rPr>
        <w:t>Przyjmujący zamówienie w umowie zlecenia (umowie o świadczenie usług) nie bierze na siebie ryzyka pomyślnego wyniku spełnianej czynności. Jego odpowiedzialność za właściwe wykonanie umowy oparta jest na zasadzie starannego działania.</w:t>
      </w:r>
    </w:p>
    <w:p w:rsidR="003228A0" w:rsidRPr="00C82BC9" w:rsidRDefault="003228A0" w:rsidP="003228A0">
      <w:pPr>
        <w:pStyle w:val="NormalnyWeb"/>
        <w:jc w:val="both"/>
        <w:rPr>
          <w:rFonts w:ascii="Arial" w:hAnsi="Arial" w:cs="Arial"/>
          <w:b/>
        </w:rPr>
      </w:pPr>
      <w:r w:rsidRPr="00C82BC9">
        <w:rPr>
          <w:rFonts w:ascii="Arial" w:hAnsi="Arial" w:cs="Arial"/>
          <w:b/>
        </w:rPr>
        <w:t>UMOWA O DZIEŁO</w:t>
      </w:r>
    </w:p>
    <w:p w:rsidR="003228A0" w:rsidRPr="003228A0" w:rsidRDefault="003228A0" w:rsidP="003228A0">
      <w:pPr>
        <w:pStyle w:val="NormalnyWeb"/>
        <w:jc w:val="both"/>
        <w:rPr>
          <w:rFonts w:ascii="Arial" w:hAnsi="Arial" w:cs="Arial"/>
        </w:rPr>
      </w:pPr>
      <w:r w:rsidRPr="003228A0">
        <w:rPr>
          <w:rFonts w:ascii="Arial" w:hAnsi="Arial" w:cs="Arial"/>
        </w:rPr>
        <w:t xml:space="preserve">Umowa o dzieło jest rodzajem umowy wzajemnej - świadczący pracę na podstawie tej umowy zobowiązuje się do wykonania określonego dzieła, czyli osiągnięcia danego zindywidualizowanego rezultatu, a zamawiający do zapłaty wynagrodzenia. </w:t>
      </w:r>
    </w:p>
    <w:p w:rsidR="003228A0" w:rsidRPr="003228A0" w:rsidRDefault="003228A0" w:rsidP="003228A0">
      <w:pPr>
        <w:pStyle w:val="NormalnyWeb"/>
        <w:jc w:val="both"/>
        <w:rPr>
          <w:rFonts w:ascii="Arial" w:hAnsi="Arial" w:cs="Arial"/>
        </w:rPr>
      </w:pPr>
      <w:r w:rsidRPr="003228A0">
        <w:rPr>
          <w:rFonts w:ascii="Arial" w:hAnsi="Arial" w:cs="Arial"/>
        </w:rPr>
        <w:t>Wykonanie dzieła najczęściej przybiera postać wytworzenia rzeczy zarówno materialnej (np. mebla), jak i niematerialnej (np. zaprojektowanie strony internetowej); może także polegać na dokonaniu zmian w rzeczy już istniejącej, jej naprawieniu, przerobieniu lub uzupełnieniu albo na rozbudowie rzeczy, połączeniu z innymi rzeczami, dodaniu części składowych lub przynależności. Nie powinno być uznane z dzieło coś, co nie odróżnia się w żaden sposób od innych występujących na danym rynku rezultatów pracy, gdyż wówczas zatraciłoby swój indywidualny charakter dzieła.</w:t>
      </w:r>
    </w:p>
    <w:p w:rsidR="003228A0" w:rsidRPr="003228A0" w:rsidRDefault="003228A0" w:rsidP="003228A0">
      <w:pPr>
        <w:pStyle w:val="NormalnyWeb"/>
        <w:jc w:val="both"/>
        <w:rPr>
          <w:rFonts w:ascii="Arial" w:hAnsi="Arial" w:cs="Arial"/>
        </w:rPr>
      </w:pPr>
      <w:r w:rsidRPr="003228A0">
        <w:rPr>
          <w:rFonts w:ascii="Arial" w:hAnsi="Arial" w:cs="Arial"/>
        </w:rPr>
        <w:lastRenderedPageBreak/>
        <w:t>Odpowiedzialność przyjmującego zamówienie w umowie o dzieło jest odpowiedzialnością za rezultat. To on ponosi odpowiedzialność za ewentualne wady fizyczne lub prawne wykonywanego dzieła.</w:t>
      </w:r>
    </w:p>
    <w:p w:rsidR="003228A0" w:rsidRPr="00C82BC9" w:rsidRDefault="003228A0" w:rsidP="003228A0">
      <w:pPr>
        <w:pStyle w:val="NormalnyWeb"/>
        <w:jc w:val="both"/>
        <w:rPr>
          <w:rFonts w:ascii="Arial" w:hAnsi="Arial" w:cs="Arial"/>
          <w:b/>
        </w:rPr>
      </w:pPr>
      <w:r w:rsidRPr="00C82BC9">
        <w:rPr>
          <w:rFonts w:ascii="Arial" w:hAnsi="Arial" w:cs="Arial"/>
          <w:b/>
        </w:rPr>
        <w:t>MINIMALNA STAWKA GODZINOWA</w:t>
      </w:r>
    </w:p>
    <w:p w:rsidR="003228A0" w:rsidRPr="003228A0" w:rsidRDefault="003228A0" w:rsidP="003228A0">
      <w:pPr>
        <w:pStyle w:val="NormalnyWeb"/>
        <w:jc w:val="both"/>
        <w:rPr>
          <w:rFonts w:ascii="Arial" w:hAnsi="Arial" w:cs="Arial"/>
        </w:rPr>
      </w:pPr>
      <w:r w:rsidRPr="003228A0">
        <w:rPr>
          <w:rFonts w:ascii="Arial" w:hAnsi="Arial" w:cs="Arial"/>
        </w:rPr>
        <w:t>Wynagrodzenie osób wykonujących pracę na podstawie</w:t>
      </w:r>
      <w:r w:rsidRPr="003228A0">
        <w:rPr>
          <w:rStyle w:val="font-weight-bold1"/>
          <w:rFonts w:ascii="Arial" w:hAnsi="Arial" w:cs="Arial"/>
        </w:rPr>
        <w:t xml:space="preserve"> umów zlecenia lub umów o świadczenie usług</w:t>
      </w:r>
      <w:r w:rsidRPr="003228A0">
        <w:rPr>
          <w:rFonts w:ascii="Arial" w:hAnsi="Arial" w:cs="Arial"/>
        </w:rPr>
        <w:t xml:space="preserve"> powinno być tak ustalone, aby wysokość wynagrodzenia za każdą godzinę wykonywania zlecenia lub świadczenia usług nie była niższa niż wysokość minimalnej stawki godzinowej. </w:t>
      </w:r>
    </w:p>
    <w:p w:rsidR="003228A0" w:rsidRPr="003228A0" w:rsidRDefault="003228A0" w:rsidP="003228A0">
      <w:pPr>
        <w:pStyle w:val="NormalnyWeb"/>
        <w:jc w:val="both"/>
        <w:rPr>
          <w:rFonts w:ascii="Arial" w:hAnsi="Arial" w:cs="Arial"/>
        </w:rPr>
      </w:pPr>
      <w:r w:rsidRPr="003228A0">
        <w:rPr>
          <w:rFonts w:ascii="Arial" w:hAnsi="Arial" w:cs="Arial"/>
        </w:rPr>
        <w:t xml:space="preserve">Osoby wykonujące pracę na podstawie umowy zlecenia (umowy o świadczenie usług) nie mogą zrzec się prawa do minimalnego wynagrodzenia lub przenieść go na inną osobę. Wypłata minimalnego wynagrodzenie powinna być dokonywana w formie pieniężnej. W przypadku umów zawartych na czas dłuższy niż 1 miesiąc, minimalne wynagrodzenie należy wypłacać co najmniej raz w miesiącu. </w:t>
      </w:r>
    </w:p>
    <w:p w:rsidR="003228A0" w:rsidRPr="003228A0" w:rsidRDefault="003228A0" w:rsidP="003228A0">
      <w:pPr>
        <w:pStyle w:val="NormalnyWeb"/>
        <w:jc w:val="both"/>
        <w:rPr>
          <w:rFonts w:ascii="Arial" w:hAnsi="Arial" w:cs="Arial"/>
        </w:rPr>
      </w:pPr>
      <w:r w:rsidRPr="003228A0">
        <w:rPr>
          <w:rFonts w:ascii="Arial" w:hAnsi="Arial" w:cs="Arial"/>
        </w:rPr>
        <w:t xml:space="preserve">W celu przestrzegania powyższej stawki został nałożony obowiązek potwierdzania liczby godzin wykonywania zlecenia lub świadczenia usługi. </w:t>
      </w:r>
    </w:p>
    <w:p w:rsidR="003228A0" w:rsidRPr="003228A0" w:rsidRDefault="003228A0" w:rsidP="003228A0">
      <w:pPr>
        <w:pStyle w:val="NormalnyWeb"/>
        <w:jc w:val="both"/>
        <w:rPr>
          <w:rFonts w:ascii="Arial" w:hAnsi="Arial" w:cs="Arial"/>
        </w:rPr>
      </w:pPr>
      <w:r w:rsidRPr="003228A0">
        <w:rPr>
          <w:rFonts w:ascii="Arial" w:hAnsi="Arial" w:cs="Arial"/>
        </w:rPr>
        <w:t>Sposób potwierdzania liczby godziny wykonywania zlecenia lub świadczenia usług powinien zostać określony w umowie. Jeśli nie, przyjmujący zlecenie lub świadczący usługi przedkłada w formie pisemnej, elektronicznej lub dokumentowej informację o liczbie godzin wykonania zlecenia lub świadczenia usług, w terminie poprzedzającym wypłatę.</w:t>
      </w:r>
    </w:p>
    <w:p w:rsidR="003228A0" w:rsidRPr="003228A0" w:rsidRDefault="003228A0" w:rsidP="003228A0">
      <w:pPr>
        <w:pStyle w:val="NormalnyWeb"/>
        <w:jc w:val="both"/>
        <w:rPr>
          <w:rFonts w:ascii="Arial" w:hAnsi="Arial" w:cs="Arial"/>
        </w:rPr>
      </w:pPr>
      <w:r w:rsidRPr="003228A0">
        <w:rPr>
          <w:rFonts w:ascii="Arial" w:hAnsi="Arial" w:cs="Arial"/>
        </w:rPr>
        <w:t>Przedsiębiorca zlecający pracę ma obowiązek przechowywania dokumentów potwierdzających liczbę przepracowanych godzin przez 3 lata od dnia, w którym wynagrodzenie stało się wymagalne.</w:t>
      </w:r>
    </w:p>
    <w:p w:rsidR="003228A0" w:rsidRPr="003228A0" w:rsidRDefault="003228A0" w:rsidP="003228A0">
      <w:pPr>
        <w:jc w:val="both"/>
        <w:rPr>
          <w:rFonts w:ascii="Arial" w:hAnsi="Arial" w:cs="Arial"/>
          <w:sz w:val="24"/>
          <w:szCs w:val="24"/>
        </w:rPr>
      </w:pP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Przedsiębiorca zlecający pracę ma obowiązek przechowywania dokumentów potwierdzających liczbę przepracowanych godzin przez 3 lata od dnia, w którym wynagrodzenie stało się wymagalne.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Prawa do minimalnej stawki godzinowej nie będą m.in. miały osoby wykonujące pracę na podstawie umowy zlecenia lub umowy o świadczenie usług, które samodzielnie decydują o miejscu i czasie wykonania zlecenia lub świadczenia usługi i przysługuje im z tego tytułu wyłącznie wynagrodzenie prowizyjne.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Minimalnej stawki godzinowej nie stosuje się także do umów dotyczących usług opiekuńczych i bytowych realizowanych poprzez prowadzenie rodzinnego domu pomocy, czy umów dotyczących usług polegających na sprawowaniu opieki nad grupą osób lub osobami podczas wypoczynku lub wycieczek – jeżeli ze względu na charakter sprawowanej opieki usług są świadczone nieprzerwanie przez okres dłuższy niż doba.</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Osoby zatrudnione na podstawie umowy o dzieło nie podlegają przepisom o minimalnej stawce godzinowej i ich wynagrodzenie stanowi kwotę, na którą umówiły się strony umowy.</w:t>
      </w:r>
    </w:p>
    <w:p w:rsidR="003228A0" w:rsidRPr="00C82BC9" w:rsidRDefault="003228A0" w:rsidP="003228A0">
      <w:pPr>
        <w:spacing w:before="100" w:beforeAutospacing="1" w:after="100" w:afterAutospacing="1" w:line="240" w:lineRule="auto"/>
        <w:jc w:val="both"/>
        <w:rPr>
          <w:rFonts w:ascii="Arial" w:eastAsia="Times New Roman" w:hAnsi="Arial" w:cs="Arial"/>
          <w:b/>
          <w:sz w:val="24"/>
          <w:szCs w:val="24"/>
          <w:lang w:eastAsia="pl-PL"/>
        </w:rPr>
      </w:pPr>
      <w:r w:rsidRPr="00C82BC9">
        <w:rPr>
          <w:rFonts w:ascii="Arial" w:eastAsia="Times New Roman" w:hAnsi="Arial" w:cs="Arial"/>
          <w:b/>
          <w:sz w:val="24"/>
          <w:szCs w:val="24"/>
          <w:lang w:eastAsia="pl-PL"/>
        </w:rPr>
        <w:lastRenderedPageBreak/>
        <w:t>UBEZPIECZENIE SPOŁECZNE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Dla zleceniobiorców (przy umowach zlecenia i umowach o świadczenie usług) obowiązkowe są ubezpieczenia emerytalne i rentowe oraz wypadkowe (ubezpieczenie chorobowe jest dobrowolne).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Przy wykonywaniu pracy na podstawie umowy o dzieło nie ma obowiązku ubezpieczeń społecznych.</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Warto pamiętać, że gdy płatnik nie dokona zgłoszenia do ubezpieczeń osoby, z którą np. zawarł umowę nazwaną umową o dzieło, a w toku postępowania wyjaśniającego bądź kontroli zostanie stwierdzone, że faktycznie została zawarta umowa zlecenia, terenowa jednostka organizacyjna Zakładu Ubezpieczeń Społecznych uprawniona jest do stwierdzenia obowiązku ubezpieczeń społecznych.</w:t>
      </w:r>
    </w:p>
    <w:p w:rsidR="003228A0" w:rsidRPr="00C82BC9" w:rsidRDefault="003228A0" w:rsidP="003228A0">
      <w:pPr>
        <w:spacing w:before="100" w:beforeAutospacing="1" w:after="100" w:afterAutospacing="1" w:line="240" w:lineRule="auto"/>
        <w:jc w:val="both"/>
        <w:rPr>
          <w:rFonts w:ascii="Arial" w:eastAsia="Times New Roman" w:hAnsi="Arial" w:cs="Arial"/>
          <w:b/>
          <w:sz w:val="24"/>
          <w:szCs w:val="24"/>
          <w:lang w:eastAsia="pl-PL"/>
        </w:rPr>
      </w:pPr>
      <w:r w:rsidRPr="00C82BC9">
        <w:rPr>
          <w:rFonts w:ascii="Arial" w:eastAsia="Times New Roman" w:hAnsi="Arial" w:cs="Arial"/>
          <w:b/>
          <w:sz w:val="24"/>
          <w:szCs w:val="24"/>
          <w:lang w:eastAsia="pl-PL"/>
        </w:rPr>
        <w:t>SAMOZATRUDNIENIE</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Osobą samozatrudnioną nazywana jest osoba fizyczna, która podejmuje działalność gospodarczą – jako przedsiębiorca – na własny rachunek, na własną odpowiedzialność oraz własne ryzyko.</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Przedsiębiorca nie korzysta z uprawnień przysługujących pracownikom, takich jak np. urlop wypoczynkowy, prawo do dodatku za pracę w godzinach nadliczbowych.</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Osoby fizyczne prowadzące jednoosobowo działalność gospodarczą i osobiście wykonujące zadania wynikające z umowy (samozatrudnienie) mają prawo do minimalnej stawki godzinowej za wykonanie zlecenia lub świadczenie usług. </w:t>
      </w:r>
    </w:p>
    <w:p w:rsidR="003228A0" w:rsidRPr="003228A0" w:rsidRDefault="003228A0" w:rsidP="003228A0">
      <w:pPr>
        <w:spacing w:before="100" w:beforeAutospacing="1" w:after="100" w:afterAutospacing="1" w:line="240" w:lineRule="auto"/>
        <w:jc w:val="both"/>
        <w:rPr>
          <w:rFonts w:ascii="Arial" w:eastAsia="Times New Roman" w:hAnsi="Arial" w:cs="Arial"/>
          <w:sz w:val="24"/>
          <w:szCs w:val="24"/>
          <w:lang w:eastAsia="pl-PL"/>
        </w:rPr>
      </w:pPr>
      <w:r w:rsidRPr="003228A0">
        <w:rPr>
          <w:rFonts w:ascii="Arial" w:eastAsia="Times New Roman" w:hAnsi="Arial" w:cs="Arial"/>
          <w:sz w:val="24"/>
          <w:szCs w:val="24"/>
          <w:lang w:eastAsia="pl-PL"/>
        </w:rPr>
        <w:t xml:space="preserve">Ważne jest jedynie to czy zawierana umowa jest umowa zlecenia lub umową o świadczenie usług, a nie np. umową o dzieło. W przypadku umów o dzieło, przepisy o minimalnym wynagrodzeniu godzinowym nie mają zastosowania, zaś strony takiej umowy dowolnie określają należne wykonawcy dzieła wynagrodzenie. </w:t>
      </w:r>
    </w:p>
    <w:p w:rsidR="003228A0" w:rsidRDefault="003228A0" w:rsidP="003228A0">
      <w:pPr>
        <w:jc w:val="both"/>
        <w:rPr>
          <w:rFonts w:ascii="Arial" w:hAnsi="Arial" w:cs="Arial"/>
          <w:sz w:val="24"/>
          <w:szCs w:val="24"/>
        </w:rPr>
      </w:pPr>
    </w:p>
    <w:p w:rsidR="00D36629" w:rsidRDefault="00D36629" w:rsidP="003228A0">
      <w:pPr>
        <w:jc w:val="both"/>
        <w:rPr>
          <w:rFonts w:ascii="Arial" w:hAnsi="Arial" w:cs="Arial"/>
          <w:sz w:val="24"/>
          <w:szCs w:val="24"/>
        </w:rPr>
      </w:pPr>
    </w:p>
    <w:p w:rsidR="00442408" w:rsidRPr="00442408" w:rsidRDefault="00442408" w:rsidP="00442408">
      <w:pPr>
        <w:spacing w:before="100" w:beforeAutospacing="1" w:after="100" w:afterAutospacing="1" w:line="240" w:lineRule="auto"/>
        <w:jc w:val="center"/>
        <w:outlineLvl w:val="0"/>
        <w:rPr>
          <w:rFonts w:ascii="Arial" w:eastAsia="Times New Roman" w:hAnsi="Arial" w:cs="Arial"/>
          <w:b/>
          <w:bCs/>
          <w:kern w:val="36"/>
          <w:sz w:val="24"/>
          <w:szCs w:val="24"/>
          <w:lang w:eastAsia="pl-PL"/>
        </w:rPr>
      </w:pPr>
      <w:r>
        <w:rPr>
          <w:rFonts w:ascii="Arial" w:eastAsia="Times New Roman" w:hAnsi="Arial" w:cs="Arial"/>
          <w:b/>
          <w:bCs/>
          <w:kern w:val="36"/>
          <w:sz w:val="24"/>
          <w:szCs w:val="24"/>
          <w:lang w:eastAsia="pl-PL"/>
        </w:rPr>
        <w:t>NORMY ETYCZNE W PRACY</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 xml:space="preserve">Słowo </w:t>
      </w:r>
      <w:r w:rsidRPr="00442408">
        <w:rPr>
          <w:rFonts w:ascii="Arial" w:eastAsia="Times New Roman" w:hAnsi="Arial" w:cs="Arial"/>
          <w:b/>
          <w:bCs/>
          <w:i/>
          <w:iCs/>
          <w:sz w:val="24"/>
          <w:szCs w:val="24"/>
          <w:lang w:eastAsia="pl-PL"/>
        </w:rPr>
        <w:t>etyka</w:t>
      </w:r>
      <w:r w:rsidRPr="00442408">
        <w:rPr>
          <w:rFonts w:ascii="Arial" w:eastAsia="Times New Roman" w:hAnsi="Arial" w:cs="Arial"/>
          <w:sz w:val="24"/>
          <w:szCs w:val="24"/>
          <w:lang w:eastAsia="pl-PL"/>
        </w:rPr>
        <w:t xml:space="preserve"> pochodzi od z greckich słów </w:t>
      </w:r>
      <w:proofErr w:type="spellStart"/>
      <w:r w:rsidRPr="00442408">
        <w:rPr>
          <w:rFonts w:ascii="Arial" w:eastAsia="Times New Roman" w:hAnsi="Arial" w:cs="Arial"/>
          <w:i/>
          <w:iCs/>
          <w:sz w:val="24"/>
          <w:szCs w:val="24"/>
          <w:lang w:eastAsia="pl-PL"/>
        </w:rPr>
        <w:t>éthikós</w:t>
      </w:r>
      <w:proofErr w:type="spellEnd"/>
      <w:r w:rsidRPr="00442408">
        <w:rPr>
          <w:rFonts w:ascii="Arial" w:eastAsia="Times New Roman" w:hAnsi="Arial" w:cs="Arial"/>
          <w:sz w:val="24"/>
          <w:szCs w:val="24"/>
          <w:lang w:eastAsia="pl-PL"/>
        </w:rPr>
        <w:t xml:space="preserve"> [wym. </w:t>
      </w:r>
      <w:proofErr w:type="spellStart"/>
      <w:r w:rsidRPr="00442408">
        <w:rPr>
          <w:rFonts w:ascii="Arial" w:eastAsia="Times New Roman" w:hAnsi="Arial" w:cs="Arial"/>
          <w:sz w:val="24"/>
          <w:szCs w:val="24"/>
          <w:lang w:eastAsia="pl-PL"/>
        </w:rPr>
        <w:t>etikos</w:t>
      </w:r>
      <w:proofErr w:type="spellEnd"/>
      <w:r w:rsidRPr="00442408">
        <w:rPr>
          <w:rFonts w:ascii="Arial" w:eastAsia="Times New Roman" w:hAnsi="Arial" w:cs="Arial"/>
          <w:sz w:val="24"/>
          <w:szCs w:val="24"/>
          <w:lang w:eastAsia="pl-PL"/>
        </w:rPr>
        <w:t xml:space="preserve">] – ‘zwyczajny’ oraz </w:t>
      </w:r>
      <w:proofErr w:type="spellStart"/>
      <w:r w:rsidRPr="00442408">
        <w:rPr>
          <w:rFonts w:ascii="Arial" w:eastAsia="Times New Roman" w:hAnsi="Arial" w:cs="Arial"/>
          <w:i/>
          <w:iCs/>
          <w:sz w:val="24"/>
          <w:szCs w:val="24"/>
          <w:lang w:eastAsia="pl-PL"/>
        </w:rPr>
        <w:t>éthos</w:t>
      </w:r>
      <w:proofErr w:type="spellEnd"/>
      <w:r w:rsidRPr="00442408">
        <w:rPr>
          <w:rFonts w:ascii="Arial" w:eastAsia="Times New Roman" w:hAnsi="Arial" w:cs="Arial"/>
          <w:sz w:val="24"/>
          <w:szCs w:val="24"/>
          <w:lang w:eastAsia="pl-PL"/>
        </w:rPr>
        <w:t xml:space="preserve"> [wym. etos] – ‘obyczaj, zwyczaj’. Współcześnie mianem etyki nazywamy zespół norm i ocen moralnych charakterystycznych dla danego społeczeństwa. Etyczne postępowanie dotyczy zarówno relacji międzyludzkich, jak i relacji zachodzących między przedsiębiorstwami a ich klientami, dostawcami i konkurentami. Niestety, niektóre osoby nie przestrzegają ustalonych zasad zarówno w życiu prywatnym, jak i w życiu zawodowym. Gdy w pracy nie są zachowywane normy etyczne, dochodzi do zjawisk patologicznych, takich jak korupcja czy </w:t>
      </w:r>
      <w:proofErr w:type="spellStart"/>
      <w:r w:rsidRPr="00442408">
        <w:rPr>
          <w:rFonts w:ascii="Arial" w:eastAsia="Times New Roman" w:hAnsi="Arial" w:cs="Arial"/>
          <w:sz w:val="24"/>
          <w:szCs w:val="24"/>
          <w:lang w:eastAsia="pl-PL"/>
        </w:rPr>
        <w:t>mobbing</w:t>
      </w:r>
      <w:proofErr w:type="spellEnd"/>
      <w:r w:rsidRPr="00442408">
        <w:rPr>
          <w:rFonts w:ascii="Arial" w:eastAsia="Times New Roman" w:hAnsi="Arial" w:cs="Arial"/>
          <w:sz w:val="24"/>
          <w:szCs w:val="24"/>
          <w:lang w:eastAsia="pl-PL"/>
        </w:rPr>
        <w:t>. Czy wiesz, na czym one polegają?</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b/>
          <w:bCs/>
          <w:sz w:val="24"/>
          <w:szCs w:val="24"/>
          <w:lang w:eastAsia="pl-PL"/>
        </w:rPr>
        <w:lastRenderedPageBreak/>
        <w:t xml:space="preserve">Etyka zawodowa </w:t>
      </w:r>
      <w:r w:rsidRPr="00442408">
        <w:rPr>
          <w:rFonts w:ascii="Arial" w:eastAsia="Times New Roman" w:hAnsi="Arial" w:cs="Arial"/>
          <w:sz w:val="24"/>
          <w:szCs w:val="24"/>
          <w:lang w:eastAsia="pl-PL"/>
        </w:rPr>
        <w:t>to zespół zasad i norm określających, w jaki sposób, z moralnego punktu widzenia, powinni zachowywać się przedstawiciele danego zawodu. Jest ona określana w specjalnych kodeksach, a także w formie przysiąg czy ślubowań. Najczęściej o etyce zawodowej mówi się w obniesieniu do: prawników, których obowiązują zasady etyki adwokackiej, lekarzy, którzy składają przysięgę Hipokratesa, maklerów, przestrzegających kodeksu dobrej praktyki maklerskiej, i polityków.</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 xml:space="preserve">Zachowania etyczne powinny też występować w działaniach firm. </w:t>
      </w:r>
      <w:r w:rsidRPr="00442408">
        <w:rPr>
          <w:rFonts w:ascii="Arial" w:eastAsia="Times New Roman" w:hAnsi="Arial" w:cs="Arial"/>
          <w:b/>
          <w:bCs/>
          <w:sz w:val="24"/>
          <w:szCs w:val="24"/>
          <w:lang w:eastAsia="pl-PL"/>
        </w:rPr>
        <w:t>Postępowanie etyczne przedsiębiorstw</w:t>
      </w:r>
      <w:r w:rsidRPr="00442408">
        <w:rPr>
          <w:rFonts w:ascii="Arial" w:eastAsia="Times New Roman" w:hAnsi="Arial" w:cs="Arial"/>
          <w:sz w:val="24"/>
          <w:szCs w:val="24"/>
          <w:lang w:eastAsia="pl-PL"/>
        </w:rPr>
        <w:t xml:space="preserve"> przejawia się m.in. w:</w:t>
      </w:r>
    </w:p>
    <w:p w:rsidR="00442408" w:rsidRPr="00442408" w:rsidRDefault="00442408" w:rsidP="00442408">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tworzeniu realnego (prawdziwego) wizerunku firmy,</w:t>
      </w:r>
    </w:p>
    <w:p w:rsidR="00442408" w:rsidRPr="00442408" w:rsidRDefault="00442408" w:rsidP="00442408">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tworzeniu takich reklam, które zawierają prawdziwe informacje,</w:t>
      </w:r>
    </w:p>
    <w:p w:rsidR="00442408" w:rsidRPr="00442408" w:rsidRDefault="00442408" w:rsidP="00442408">
      <w:pPr>
        <w:numPr>
          <w:ilvl w:val="0"/>
          <w:numId w:val="2"/>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niewyzyskiwaniu pracowników, lecz w zapewnianiu im godnych warunków pracy i godziwych wynagrodzeń.</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 xml:space="preserve">Na to, by firmę można było nazwać etyczną, mają wpływ </w:t>
      </w:r>
      <w:r w:rsidRPr="00442408">
        <w:rPr>
          <w:rFonts w:ascii="Arial" w:eastAsia="Times New Roman" w:hAnsi="Arial" w:cs="Arial"/>
          <w:b/>
          <w:bCs/>
          <w:sz w:val="24"/>
          <w:szCs w:val="24"/>
          <w:lang w:eastAsia="pl-PL"/>
        </w:rPr>
        <w:t>czynniki zewnętrzne</w:t>
      </w:r>
      <w:r w:rsidRPr="00442408">
        <w:rPr>
          <w:rFonts w:ascii="Arial" w:eastAsia="Times New Roman" w:hAnsi="Arial" w:cs="Arial"/>
          <w:sz w:val="24"/>
          <w:szCs w:val="24"/>
          <w:lang w:eastAsia="pl-PL"/>
        </w:rPr>
        <w:t xml:space="preserve"> (system gospodarczy, prawo, polityka i etyka społeczna [Etyka społeczna jest rozumiana jako poziom moralny społeczeństwa i ogólne normy moralne, które są podstawą </w:t>
      </w:r>
      <w:proofErr w:type="spellStart"/>
      <w:r w:rsidRPr="00442408">
        <w:rPr>
          <w:rFonts w:ascii="Arial" w:eastAsia="Times New Roman" w:hAnsi="Arial" w:cs="Arial"/>
          <w:sz w:val="24"/>
          <w:szCs w:val="24"/>
          <w:lang w:eastAsia="pl-PL"/>
        </w:rPr>
        <w:t>zachowań</w:t>
      </w:r>
      <w:proofErr w:type="spellEnd"/>
      <w:r w:rsidRPr="00442408">
        <w:rPr>
          <w:rFonts w:ascii="Arial" w:eastAsia="Times New Roman" w:hAnsi="Arial" w:cs="Arial"/>
          <w:sz w:val="24"/>
          <w:szCs w:val="24"/>
          <w:lang w:eastAsia="pl-PL"/>
        </w:rPr>
        <w:t xml:space="preserve"> i działań w gospodarce.]) oraz </w:t>
      </w:r>
      <w:r w:rsidRPr="00442408">
        <w:rPr>
          <w:rFonts w:ascii="Arial" w:eastAsia="Times New Roman" w:hAnsi="Arial" w:cs="Arial"/>
          <w:b/>
          <w:bCs/>
          <w:sz w:val="24"/>
          <w:szCs w:val="24"/>
          <w:lang w:eastAsia="pl-PL"/>
        </w:rPr>
        <w:t>wewnętrzne</w:t>
      </w:r>
      <w:r w:rsidRPr="00442408">
        <w:rPr>
          <w:rFonts w:ascii="Arial" w:eastAsia="Times New Roman" w:hAnsi="Arial" w:cs="Arial"/>
          <w:sz w:val="24"/>
          <w:szCs w:val="24"/>
          <w:lang w:eastAsia="pl-PL"/>
        </w:rPr>
        <w:t xml:space="preserve"> (sytuacja, misja i polityka firmy, moralność pracowników). Spośród wielu nieetycznych </w:t>
      </w:r>
      <w:proofErr w:type="spellStart"/>
      <w:r w:rsidRPr="00442408">
        <w:rPr>
          <w:rFonts w:ascii="Arial" w:eastAsia="Times New Roman" w:hAnsi="Arial" w:cs="Arial"/>
          <w:sz w:val="24"/>
          <w:szCs w:val="24"/>
          <w:lang w:eastAsia="pl-PL"/>
        </w:rPr>
        <w:t>zachowań</w:t>
      </w:r>
      <w:proofErr w:type="spellEnd"/>
      <w:r w:rsidRPr="00442408">
        <w:rPr>
          <w:rFonts w:ascii="Arial" w:eastAsia="Times New Roman" w:hAnsi="Arial" w:cs="Arial"/>
          <w:sz w:val="24"/>
          <w:szCs w:val="24"/>
          <w:lang w:eastAsia="pl-PL"/>
        </w:rPr>
        <w:t xml:space="preserve"> w biznesie najczęściej spotyka się działania korupcyjne i </w:t>
      </w:r>
      <w:proofErr w:type="spellStart"/>
      <w:r w:rsidRPr="00442408">
        <w:rPr>
          <w:rFonts w:ascii="Arial" w:eastAsia="Times New Roman" w:hAnsi="Arial" w:cs="Arial"/>
          <w:sz w:val="24"/>
          <w:szCs w:val="24"/>
          <w:lang w:eastAsia="pl-PL"/>
        </w:rPr>
        <w:t>mobbing</w:t>
      </w:r>
      <w:proofErr w:type="spellEnd"/>
      <w:r w:rsidRPr="00442408">
        <w:rPr>
          <w:rFonts w:ascii="Arial" w:eastAsia="Times New Roman" w:hAnsi="Arial" w:cs="Arial"/>
          <w:sz w:val="24"/>
          <w:szCs w:val="24"/>
          <w:lang w:eastAsia="pl-PL"/>
        </w:rPr>
        <w:t>.</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b/>
          <w:bCs/>
          <w:sz w:val="24"/>
          <w:szCs w:val="24"/>
          <w:lang w:eastAsia="pl-PL"/>
        </w:rPr>
        <w:t>Korupcją</w:t>
      </w:r>
      <w:r w:rsidRPr="00442408">
        <w:rPr>
          <w:rFonts w:ascii="Arial" w:eastAsia="Times New Roman" w:hAnsi="Arial" w:cs="Arial"/>
          <w:sz w:val="24"/>
          <w:szCs w:val="24"/>
          <w:lang w:eastAsia="pl-PL"/>
        </w:rPr>
        <w:t xml:space="preserve"> nazywamy nadużywanie zajmowanego stanowiska publicznego w celu uzyskania prywatnych korzyści. O </w:t>
      </w:r>
      <w:proofErr w:type="spellStart"/>
      <w:r w:rsidRPr="00442408">
        <w:rPr>
          <w:rFonts w:ascii="Arial" w:eastAsia="Times New Roman" w:hAnsi="Arial" w:cs="Arial"/>
          <w:sz w:val="24"/>
          <w:szCs w:val="24"/>
          <w:lang w:eastAsia="pl-PL"/>
        </w:rPr>
        <w:t>zachowaniach</w:t>
      </w:r>
      <w:proofErr w:type="spellEnd"/>
      <w:r w:rsidRPr="00442408">
        <w:rPr>
          <w:rFonts w:ascii="Arial" w:eastAsia="Times New Roman" w:hAnsi="Arial" w:cs="Arial"/>
          <w:sz w:val="24"/>
          <w:szCs w:val="24"/>
          <w:lang w:eastAsia="pl-PL"/>
        </w:rPr>
        <w:t xml:space="preserve"> korupcyjnych mówimy zarówno w odniesieniu do drobnych przypadków (np. faworyzowanie kogoś w zamian za przysługę), jak i w odniesieniu do spraw dużej wagi (np. umożliwienie komuś korzystnego zakupu działki budowlanej w zamian za korzyść majątkową).</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 xml:space="preserve">Korupcja obejmuje </w:t>
      </w:r>
      <w:r w:rsidRPr="00442408">
        <w:rPr>
          <w:rFonts w:ascii="Arial" w:eastAsia="Times New Roman" w:hAnsi="Arial" w:cs="Arial"/>
          <w:b/>
          <w:bCs/>
          <w:sz w:val="24"/>
          <w:szCs w:val="24"/>
          <w:lang w:eastAsia="pl-PL"/>
        </w:rPr>
        <w:t xml:space="preserve">nadużycia </w:t>
      </w:r>
      <w:r w:rsidRPr="00442408">
        <w:rPr>
          <w:rFonts w:ascii="Arial" w:eastAsia="Times New Roman" w:hAnsi="Arial" w:cs="Arial"/>
          <w:sz w:val="24"/>
          <w:szCs w:val="24"/>
          <w:lang w:eastAsia="pl-PL"/>
        </w:rPr>
        <w:t>takie jak: przekupstwo (łapownictwo), wymuszenie (handlowanie wpływami), płatna protekcja lub oszustwo (w tym kradzież, defraudacja [Defraudacja – inaczej „kradzież w białych rękawiczkach” –to przestępstwo polegające na tym, że ktoś przywłaszcza sobie cudze pieniądze lub mienie, którymi miał się opiekować.]).</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 xml:space="preserve">Do najczęściej występujących </w:t>
      </w:r>
      <w:r w:rsidRPr="00442408">
        <w:rPr>
          <w:rFonts w:ascii="Arial" w:eastAsia="Times New Roman" w:hAnsi="Arial" w:cs="Arial"/>
          <w:b/>
          <w:bCs/>
          <w:sz w:val="24"/>
          <w:szCs w:val="24"/>
          <w:lang w:eastAsia="pl-PL"/>
        </w:rPr>
        <w:t>przyczyn korupcji</w:t>
      </w:r>
      <w:r w:rsidRPr="00442408">
        <w:rPr>
          <w:rFonts w:ascii="Arial" w:eastAsia="Times New Roman" w:hAnsi="Arial" w:cs="Arial"/>
          <w:sz w:val="24"/>
          <w:szCs w:val="24"/>
          <w:lang w:eastAsia="pl-PL"/>
        </w:rPr>
        <w:t xml:space="preserve"> zalicza się:</w:t>
      </w:r>
    </w:p>
    <w:p w:rsidR="00442408" w:rsidRPr="00442408" w:rsidRDefault="00442408" w:rsidP="00442408">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brak jasnych przepisów prawnych, czyli przepisów, które nie regulują zbyt wielu dziedzin życia,</w:t>
      </w:r>
    </w:p>
    <w:p w:rsidR="00442408" w:rsidRPr="00442408" w:rsidRDefault="00442408" w:rsidP="00442408">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dużą uznaniowość decyzji urzędników przy niewielkiej odpowiedzialności karnej za podejmowane decyzje i zbyt niskie pensje dla urzędników,</w:t>
      </w:r>
    </w:p>
    <w:p w:rsidR="00442408" w:rsidRPr="00442408" w:rsidRDefault="00442408" w:rsidP="00442408">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zbyt dużą liczbę świadczeń, dotacji i zasiłków wypłacanych przez państwo,</w:t>
      </w:r>
    </w:p>
    <w:p w:rsidR="00442408" w:rsidRPr="00442408" w:rsidRDefault="00442408" w:rsidP="00442408">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słabe więzy społeczne,</w:t>
      </w:r>
    </w:p>
    <w:p w:rsidR="00442408" w:rsidRPr="00442408" w:rsidRDefault="00442408" w:rsidP="00442408">
      <w:pPr>
        <w:numPr>
          <w:ilvl w:val="0"/>
          <w:numId w:val="3"/>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przyzwalanie na obecność w polityce osób nieuczciwych.</w:t>
      </w:r>
    </w:p>
    <w:p w:rsid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p>
    <w:p w:rsid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p>
    <w:p w:rsidR="00C82BC9" w:rsidRDefault="00C82BC9" w:rsidP="00442408">
      <w:pPr>
        <w:spacing w:before="100" w:beforeAutospacing="1" w:after="100" w:afterAutospacing="1" w:line="240" w:lineRule="auto"/>
        <w:jc w:val="both"/>
        <w:rPr>
          <w:rFonts w:ascii="Arial" w:eastAsia="Times New Roman" w:hAnsi="Arial" w:cs="Arial"/>
          <w:sz w:val="24"/>
          <w:szCs w:val="24"/>
          <w:lang w:eastAsia="pl-PL"/>
        </w:rPr>
      </w:pP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lastRenderedPageBreak/>
        <w:t xml:space="preserve">Do </w:t>
      </w:r>
      <w:r w:rsidRPr="00442408">
        <w:rPr>
          <w:rFonts w:ascii="Arial" w:eastAsia="Times New Roman" w:hAnsi="Arial" w:cs="Arial"/>
          <w:b/>
          <w:bCs/>
          <w:sz w:val="24"/>
          <w:szCs w:val="24"/>
          <w:lang w:eastAsia="pl-PL"/>
        </w:rPr>
        <w:t xml:space="preserve">skutków działań korupcyjnych </w:t>
      </w:r>
      <w:r w:rsidRPr="00442408">
        <w:rPr>
          <w:rFonts w:ascii="Arial" w:eastAsia="Times New Roman" w:hAnsi="Arial" w:cs="Arial"/>
          <w:sz w:val="24"/>
          <w:szCs w:val="24"/>
          <w:lang w:eastAsia="pl-PL"/>
        </w:rPr>
        <w:t>zalicza się m.in.:</w:t>
      </w:r>
    </w:p>
    <w:p w:rsidR="00442408" w:rsidRPr="00442408" w:rsidRDefault="00442408" w:rsidP="00442408">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szkodzenie finansom publicznym przez ich marnotrawienie,</w:t>
      </w:r>
    </w:p>
    <w:p w:rsidR="00442408" w:rsidRPr="00442408" w:rsidRDefault="00442408" w:rsidP="00442408">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odstraszanie zagranicznych inwestorów,</w:t>
      </w:r>
    </w:p>
    <w:p w:rsidR="00442408" w:rsidRPr="00442408" w:rsidRDefault="00442408" w:rsidP="00442408">
      <w:pPr>
        <w:numPr>
          <w:ilvl w:val="0"/>
          <w:numId w:val="4"/>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rozwój zorganizowanej przestępczości.</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t xml:space="preserve">Innym nieetycznym zjawiskiem występującym w pracy jest </w:t>
      </w:r>
      <w:proofErr w:type="spellStart"/>
      <w:r w:rsidRPr="00442408">
        <w:rPr>
          <w:rFonts w:ascii="Arial" w:eastAsia="Times New Roman" w:hAnsi="Arial" w:cs="Arial"/>
          <w:b/>
          <w:bCs/>
          <w:sz w:val="24"/>
          <w:szCs w:val="24"/>
          <w:lang w:eastAsia="pl-PL"/>
        </w:rPr>
        <w:t>mobbing</w:t>
      </w:r>
      <w:proofErr w:type="spellEnd"/>
      <w:r w:rsidRPr="00442408">
        <w:rPr>
          <w:rFonts w:ascii="Arial" w:eastAsia="Times New Roman" w:hAnsi="Arial" w:cs="Arial"/>
          <w:sz w:val="24"/>
          <w:szCs w:val="24"/>
          <w:lang w:eastAsia="pl-PL"/>
        </w:rPr>
        <w:t>, czyli długotrwałe, systematyczne prześladowanie psychiczne jednostki przez jedną lub kilka osób, przy milczącej zgodzie lub obojętności pozostałych członków grupy. Zwykle dotyczy ono działań przełożonego względem podwładnego, ale może też występować w innych relacjach, np. między pracownikami na równoległych stanowiskach.</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proofErr w:type="spellStart"/>
      <w:r w:rsidRPr="00442408">
        <w:rPr>
          <w:rFonts w:ascii="Arial" w:eastAsia="Times New Roman" w:hAnsi="Arial" w:cs="Arial"/>
          <w:sz w:val="24"/>
          <w:szCs w:val="24"/>
          <w:lang w:eastAsia="pl-PL"/>
        </w:rPr>
        <w:t>Mobbing</w:t>
      </w:r>
      <w:proofErr w:type="spellEnd"/>
      <w:r w:rsidRPr="00442408">
        <w:rPr>
          <w:rFonts w:ascii="Arial" w:eastAsia="Times New Roman" w:hAnsi="Arial" w:cs="Arial"/>
          <w:sz w:val="24"/>
          <w:szCs w:val="24"/>
          <w:lang w:eastAsia="pl-PL"/>
        </w:rPr>
        <w:t xml:space="preserve"> przejawia się w takich działaniach, jak:</w:t>
      </w:r>
    </w:p>
    <w:p w:rsidR="00442408" w:rsidRPr="00442408" w:rsidRDefault="00442408" w:rsidP="00442408">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b/>
          <w:bCs/>
          <w:sz w:val="24"/>
          <w:szCs w:val="24"/>
          <w:lang w:eastAsia="pl-PL"/>
        </w:rPr>
        <w:t>manipulacja uczuciami danej osoby</w:t>
      </w:r>
      <w:r w:rsidRPr="00442408">
        <w:rPr>
          <w:rFonts w:ascii="Arial" w:eastAsia="Times New Roman" w:hAnsi="Arial" w:cs="Arial"/>
          <w:sz w:val="24"/>
          <w:szCs w:val="24"/>
          <w:lang w:eastAsia="pl-PL"/>
        </w:rPr>
        <w:t>, w celu jej emocjonalnego wyniszczenia, które w konsekwencji powoduje u niej lęk, poczucie winy lub uczucie poniżenia. Manipulacja ta jest związana m.in. z wyśmiewaniem i upokorzeniami.</w:t>
      </w:r>
    </w:p>
    <w:p w:rsidR="00442408" w:rsidRPr="00442408" w:rsidRDefault="00442408" w:rsidP="00442408">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b/>
          <w:bCs/>
          <w:sz w:val="24"/>
          <w:szCs w:val="24"/>
          <w:lang w:eastAsia="pl-PL"/>
        </w:rPr>
        <w:t>zastraszanie</w:t>
      </w:r>
      <w:r w:rsidRPr="00442408">
        <w:rPr>
          <w:rFonts w:ascii="Arial" w:eastAsia="Times New Roman" w:hAnsi="Arial" w:cs="Arial"/>
          <w:sz w:val="24"/>
          <w:szCs w:val="24"/>
          <w:lang w:eastAsia="pl-PL"/>
        </w:rPr>
        <w:t xml:space="preserve"> na wiele sposobów, np. przez aluzyjne lub bezpośrednie komunikaty dotyczące zagrożenia pozycji zawodowej i/lub społecznej danej osoby, a nawet zagrożenia jej bezpieczeństwa fizycznego. Zastraszenie jest formą </w:t>
      </w:r>
      <w:proofErr w:type="spellStart"/>
      <w:r w:rsidRPr="00442408">
        <w:rPr>
          <w:rFonts w:ascii="Arial" w:eastAsia="Times New Roman" w:hAnsi="Arial" w:cs="Arial"/>
          <w:sz w:val="24"/>
          <w:szCs w:val="24"/>
          <w:lang w:eastAsia="pl-PL"/>
        </w:rPr>
        <w:t>mobbingu</w:t>
      </w:r>
      <w:proofErr w:type="spellEnd"/>
      <w:r w:rsidRPr="00442408">
        <w:rPr>
          <w:rFonts w:ascii="Arial" w:eastAsia="Times New Roman" w:hAnsi="Arial" w:cs="Arial"/>
          <w:sz w:val="24"/>
          <w:szCs w:val="24"/>
          <w:lang w:eastAsia="pl-PL"/>
        </w:rPr>
        <w:t xml:space="preserve"> stosunkowo łatwą do rozpoznania, często bardzo prostą i prymitywną, przejawiającą się często w otwartym używaniu agresji i pogróżek.</w:t>
      </w:r>
    </w:p>
    <w:p w:rsidR="00442408" w:rsidRPr="00442408" w:rsidRDefault="00442408" w:rsidP="00442408">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b/>
          <w:bCs/>
          <w:sz w:val="24"/>
          <w:szCs w:val="24"/>
          <w:lang w:eastAsia="pl-PL"/>
        </w:rPr>
        <w:t>obwinianie</w:t>
      </w:r>
      <w:r w:rsidRPr="00442408">
        <w:rPr>
          <w:rFonts w:ascii="Arial" w:eastAsia="Times New Roman" w:hAnsi="Arial" w:cs="Arial"/>
          <w:sz w:val="24"/>
          <w:szCs w:val="24"/>
          <w:lang w:eastAsia="pl-PL"/>
        </w:rPr>
        <w:t xml:space="preserve"> danej osoby. Jest to forma </w:t>
      </w:r>
      <w:proofErr w:type="spellStart"/>
      <w:r w:rsidRPr="00442408">
        <w:rPr>
          <w:rFonts w:ascii="Arial" w:eastAsia="Times New Roman" w:hAnsi="Arial" w:cs="Arial"/>
          <w:sz w:val="24"/>
          <w:szCs w:val="24"/>
          <w:lang w:eastAsia="pl-PL"/>
        </w:rPr>
        <w:t>mobbingu</w:t>
      </w:r>
      <w:proofErr w:type="spellEnd"/>
      <w:r w:rsidRPr="00442408">
        <w:rPr>
          <w:rFonts w:ascii="Arial" w:eastAsia="Times New Roman" w:hAnsi="Arial" w:cs="Arial"/>
          <w:sz w:val="24"/>
          <w:szCs w:val="24"/>
          <w:lang w:eastAsia="pl-PL"/>
        </w:rPr>
        <w:t xml:space="preserve"> trudna do rozpoznania, gdyż można ją pomylić ze słusznym pociąganiem do odpowiedzialności, podporządkowywaniem dyscyplinie (subordynowaniem) lub uzasadnionym karaniem. Pociąganie do odpowiedzialności jest uzasadnione i prawidłowe wówczas, gdy pracownik miał przydzielone jasno określone</w:t>
      </w:r>
      <w:bookmarkStart w:id="0" w:name="_GoBack"/>
      <w:bookmarkEnd w:id="0"/>
      <w:r w:rsidRPr="00442408">
        <w:rPr>
          <w:rFonts w:ascii="Arial" w:eastAsia="Times New Roman" w:hAnsi="Arial" w:cs="Arial"/>
          <w:sz w:val="24"/>
          <w:szCs w:val="24"/>
          <w:lang w:eastAsia="pl-PL"/>
        </w:rPr>
        <w:t xml:space="preserve"> i odpowiednie do jego możliwości zadanie, z którego się nie wywiązał. W przeciwnym wypadku pracownik jest wpędzany w poczucie winy za coś, do czego nie został zobowiązany, jest niesłusznie karany. </w:t>
      </w:r>
      <w:proofErr w:type="spellStart"/>
      <w:r w:rsidRPr="00442408">
        <w:rPr>
          <w:rFonts w:ascii="Arial" w:eastAsia="Times New Roman" w:hAnsi="Arial" w:cs="Arial"/>
          <w:sz w:val="24"/>
          <w:szCs w:val="24"/>
          <w:lang w:eastAsia="pl-PL"/>
        </w:rPr>
        <w:t>Mobbing</w:t>
      </w:r>
      <w:proofErr w:type="spellEnd"/>
      <w:r w:rsidRPr="00442408">
        <w:rPr>
          <w:rFonts w:ascii="Arial" w:eastAsia="Times New Roman" w:hAnsi="Arial" w:cs="Arial"/>
          <w:sz w:val="24"/>
          <w:szCs w:val="24"/>
          <w:lang w:eastAsia="pl-PL"/>
        </w:rPr>
        <w:t xml:space="preserve"> przez obwinianie ofiary może się wyrażać także w: niesprawiedliwym traktowaniu jej w sprawach premii, nagród, podwyżek, awansów itp., nadmiernym, nieuzasadnionym kontrolowaniu jej pracy, zmuszaniu jej do zostawania po godzinach, nadmiernym przypominaniu jej, jak wiele firma dla niej zrobiła, ostentacyjnym i niesprawiedliwym chwaleniu innych;</w:t>
      </w:r>
    </w:p>
    <w:p w:rsidR="00442408" w:rsidRPr="00442408" w:rsidRDefault="00442408" w:rsidP="00442408">
      <w:pPr>
        <w:numPr>
          <w:ilvl w:val="0"/>
          <w:numId w:val="5"/>
        </w:num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b/>
          <w:bCs/>
          <w:sz w:val="24"/>
          <w:szCs w:val="24"/>
          <w:lang w:eastAsia="pl-PL"/>
        </w:rPr>
        <w:t>poniżanie i upokarzanie</w:t>
      </w:r>
      <w:r w:rsidRPr="00442408">
        <w:rPr>
          <w:rFonts w:ascii="Arial" w:eastAsia="Times New Roman" w:hAnsi="Arial" w:cs="Arial"/>
          <w:sz w:val="24"/>
          <w:szCs w:val="24"/>
          <w:lang w:eastAsia="pl-PL"/>
        </w:rPr>
        <w:t>, które mogą być okazywane mniej lub bardziej bezpośrednio. Mogą być one wyrażane słownie, np. przez nadmierne krytykowanie pracy danej osoby wprost, czasem z użyciem krzyku i poniżających wyrażeń, lub przez powoływanie się na inne osoby, przytaczanie ich negatywnej opinii (prawdziwej lub nie). Poza tym prześladowca może poniżać ofiarę swoimi decyzjami i swoim działaniem, np. przez odebranie przyznanej nagrody, niesprawiedliwe nagradzanie innych, zlecanie zadań niemożliwych do wykonania lub odwrotnie – zdecydowanie zbyt łatwych zadań, nieuzasadnione nadmierne kontrolowanie jej pracy itp. Poniżanie często uderza w poczucie wartości danej osoby nie tylko jako pracownika, lecz także jako osoby prywatnej (przez oczernianie, obmawianie, insynuacje dotyczące zdrowia i problemów osobistych, izolowanie od kolegów, utrudnianie kontaktowania się z nimi, upokarzające zachowanie się niewerbalne wobec ofiary, np. miny i uśmieszki, różnego rodzaju ośmieszające dowcipy).</w:t>
      </w:r>
    </w:p>
    <w:p w:rsidR="00442408" w:rsidRPr="00442408" w:rsidRDefault="00442408" w:rsidP="00442408">
      <w:pPr>
        <w:spacing w:before="100" w:beforeAutospacing="1" w:after="100" w:afterAutospacing="1" w:line="240" w:lineRule="auto"/>
        <w:jc w:val="both"/>
        <w:rPr>
          <w:rFonts w:ascii="Arial" w:eastAsia="Times New Roman" w:hAnsi="Arial" w:cs="Arial"/>
          <w:sz w:val="24"/>
          <w:szCs w:val="24"/>
          <w:lang w:eastAsia="pl-PL"/>
        </w:rPr>
      </w:pPr>
      <w:r w:rsidRPr="00442408">
        <w:rPr>
          <w:rFonts w:ascii="Arial" w:eastAsia="Times New Roman" w:hAnsi="Arial" w:cs="Arial"/>
          <w:sz w:val="24"/>
          <w:szCs w:val="24"/>
          <w:lang w:eastAsia="pl-PL"/>
        </w:rPr>
        <w:lastRenderedPageBreak/>
        <w:t xml:space="preserve">Skutki </w:t>
      </w:r>
      <w:proofErr w:type="spellStart"/>
      <w:r w:rsidRPr="00442408">
        <w:rPr>
          <w:rFonts w:ascii="Arial" w:eastAsia="Times New Roman" w:hAnsi="Arial" w:cs="Arial"/>
          <w:sz w:val="24"/>
          <w:szCs w:val="24"/>
          <w:lang w:eastAsia="pl-PL"/>
        </w:rPr>
        <w:t>mobbingu</w:t>
      </w:r>
      <w:proofErr w:type="spellEnd"/>
      <w:r w:rsidRPr="00442408">
        <w:rPr>
          <w:rFonts w:ascii="Arial" w:eastAsia="Times New Roman" w:hAnsi="Arial" w:cs="Arial"/>
          <w:sz w:val="24"/>
          <w:szCs w:val="24"/>
          <w:lang w:eastAsia="pl-PL"/>
        </w:rPr>
        <w:t>, niezależnie od jego przyczyn i form, są zawsze negatywne dla danej osoby, a przeważnie również dla grupy, przedsiębiorstwa czy organizacji. Osoba taka bardzo często czuje się odizolowana, osamotniona, niezrozumiana i odrzucona. Ponadto może u niej dojść do wyniszczenia emocjonalnego, depresji i obniżenia samooceny.</w:t>
      </w:r>
    </w:p>
    <w:p w:rsidR="00D36629" w:rsidRPr="00442408" w:rsidRDefault="00D36629" w:rsidP="00442408">
      <w:pPr>
        <w:jc w:val="both"/>
        <w:rPr>
          <w:rFonts w:ascii="Arial" w:hAnsi="Arial" w:cs="Arial"/>
          <w:sz w:val="24"/>
          <w:szCs w:val="24"/>
        </w:rPr>
      </w:pPr>
    </w:p>
    <w:sectPr w:rsidR="00D36629" w:rsidRPr="0044240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1C0B66"/>
    <w:multiLevelType w:val="multilevel"/>
    <w:tmpl w:val="DF485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3C7950"/>
    <w:multiLevelType w:val="multilevel"/>
    <w:tmpl w:val="776603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040B1D"/>
    <w:multiLevelType w:val="multilevel"/>
    <w:tmpl w:val="F8FC6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EAA4111"/>
    <w:multiLevelType w:val="multilevel"/>
    <w:tmpl w:val="C2D4D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873EDA"/>
    <w:multiLevelType w:val="multilevel"/>
    <w:tmpl w:val="E15E6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1"/>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28A0"/>
    <w:rsid w:val="003228A0"/>
    <w:rsid w:val="00442408"/>
    <w:rsid w:val="006B4095"/>
    <w:rsid w:val="00C82BC9"/>
    <w:rsid w:val="00D366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058314-9001-47A6-89AB-FF5D80237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font-weight-bold">
    <w:name w:val="font-weight-bold"/>
    <w:basedOn w:val="Normalny"/>
    <w:rsid w:val="003228A0"/>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NormalnyWeb">
    <w:name w:val="Normal (Web)"/>
    <w:basedOn w:val="Normalny"/>
    <w:uiPriority w:val="99"/>
    <w:semiHidden/>
    <w:unhideWhenUsed/>
    <w:rsid w:val="003228A0"/>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font-weight-bold1">
    <w:name w:val="font-weight-bold1"/>
    <w:basedOn w:val="Domylnaczcionkaakapitu"/>
    <w:rsid w:val="003228A0"/>
  </w:style>
  <w:style w:type="paragraph" w:customStyle="1" w:styleId="podrnormalnywciety">
    <w:name w:val="podrnormalnywciety"/>
    <w:basedOn w:val="Normalny"/>
    <w:rsid w:val="00442408"/>
    <w:pPr>
      <w:spacing w:before="100" w:beforeAutospacing="1" w:after="100" w:afterAutospacing="1"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57113866">
      <w:bodyDiv w:val="1"/>
      <w:marLeft w:val="0"/>
      <w:marRight w:val="0"/>
      <w:marTop w:val="0"/>
      <w:marBottom w:val="0"/>
      <w:divBdr>
        <w:top w:val="none" w:sz="0" w:space="0" w:color="auto"/>
        <w:left w:val="none" w:sz="0" w:space="0" w:color="auto"/>
        <w:bottom w:val="none" w:sz="0" w:space="0" w:color="auto"/>
        <w:right w:val="none" w:sz="0" w:space="0" w:color="auto"/>
      </w:divBdr>
      <w:divsChild>
        <w:div w:id="1314599891">
          <w:marLeft w:val="0"/>
          <w:marRight w:val="0"/>
          <w:marTop w:val="0"/>
          <w:marBottom w:val="0"/>
          <w:divBdr>
            <w:top w:val="none" w:sz="0" w:space="0" w:color="auto"/>
            <w:left w:val="none" w:sz="0" w:space="0" w:color="auto"/>
            <w:bottom w:val="none" w:sz="0" w:space="0" w:color="auto"/>
            <w:right w:val="none" w:sz="0" w:space="0" w:color="auto"/>
          </w:divBdr>
        </w:div>
        <w:div w:id="888341164">
          <w:marLeft w:val="0"/>
          <w:marRight w:val="0"/>
          <w:marTop w:val="0"/>
          <w:marBottom w:val="0"/>
          <w:divBdr>
            <w:top w:val="none" w:sz="0" w:space="0" w:color="auto"/>
            <w:left w:val="none" w:sz="0" w:space="0" w:color="auto"/>
            <w:bottom w:val="none" w:sz="0" w:space="0" w:color="auto"/>
            <w:right w:val="none" w:sz="0" w:space="0" w:color="auto"/>
          </w:divBdr>
        </w:div>
      </w:divsChild>
    </w:div>
    <w:div w:id="796144504">
      <w:bodyDiv w:val="1"/>
      <w:marLeft w:val="0"/>
      <w:marRight w:val="0"/>
      <w:marTop w:val="0"/>
      <w:marBottom w:val="0"/>
      <w:divBdr>
        <w:top w:val="none" w:sz="0" w:space="0" w:color="auto"/>
        <w:left w:val="none" w:sz="0" w:space="0" w:color="auto"/>
        <w:bottom w:val="none" w:sz="0" w:space="0" w:color="auto"/>
        <w:right w:val="none" w:sz="0" w:space="0" w:color="auto"/>
      </w:divBdr>
    </w:div>
    <w:div w:id="1432163049">
      <w:bodyDiv w:val="1"/>
      <w:marLeft w:val="0"/>
      <w:marRight w:val="0"/>
      <w:marTop w:val="0"/>
      <w:marBottom w:val="0"/>
      <w:divBdr>
        <w:top w:val="none" w:sz="0" w:space="0" w:color="auto"/>
        <w:left w:val="none" w:sz="0" w:space="0" w:color="auto"/>
        <w:bottom w:val="none" w:sz="0" w:space="0" w:color="auto"/>
        <w:right w:val="none" w:sz="0" w:space="0" w:color="auto"/>
      </w:divBdr>
      <w:divsChild>
        <w:div w:id="1692493392">
          <w:marLeft w:val="0"/>
          <w:marRight w:val="0"/>
          <w:marTop w:val="0"/>
          <w:marBottom w:val="0"/>
          <w:divBdr>
            <w:top w:val="none" w:sz="0" w:space="0" w:color="auto"/>
            <w:left w:val="none" w:sz="0" w:space="0" w:color="auto"/>
            <w:bottom w:val="none" w:sz="0" w:space="0" w:color="auto"/>
            <w:right w:val="none" w:sz="0" w:space="0" w:color="auto"/>
          </w:divBdr>
          <w:divsChild>
            <w:div w:id="1917201590">
              <w:marLeft w:val="0"/>
              <w:marRight w:val="0"/>
              <w:marTop w:val="0"/>
              <w:marBottom w:val="600"/>
              <w:divBdr>
                <w:top w:val="none" w:sz="0" w:space="0" w:color="auto"/>
                <w:left w:val="none" w:sz="0" w:space="0" w:color="auto"/>
                <w:bottom w:val="none" w:sz="0" w:space="0" w:color="auto"/>
                <w:right w:val="none" w:sz="0" w:space="0" w:color="auto"/>
              </w:divBdr>
            </w:div>
          </w:divsChild>
        </w:div>
        <w:div w:id="422728023">
          <w:marLeft w:val="0"/>
          <w:marRight w:val="0"/>
          <w:marTop w:val="0"/>
          <w:marBottom w:val="0"/>
          <w:divBdr>
            <w:top w:val="none" w:sz="0" w:space="0" w:color="auto"/>
            <w:left w:val="none" w:sz="0" w:space="0" w:color="auto"/>
            <w:bottom w:val="none" w:sz="0" w:space="0" w:color="auto"/>
            <w:right w:val="none" w:sz="0" w:space="0" w:color="auto"/>
          </w:divBdr>
        </w:div>
        <w:div w:id="515923643">
          <w:marLeft w:val="0"/>
          <w:marRight w:val="0"/>
          <w:marTop w:val="0"/>
          <w:marBottom w:val="0"/>
          <w:divBdr>
            <w:top w:val="none" w:sz="0" w:space="0" w:color="auto"/>
            <w:left w:val="none" w:sz="0" w:space="0" w:color="auto"/>
            <w:bottom w:val="none" w:sz="0" w:space="0" w:color="auto"/>
            <w:right w:val="none" w:sz="0" w:space="0" w:color="auto"/>
          </w:divBdr>
        </w:div>
      </w:divsChild>
    </w:div>
    <w:div w:id="1447115598">
      <w:bodyDiv w:val="1"/>
      <w:marLeft w:val="0"/>
      <w:marRight w:val="0"/>
      <w:marTop w:val="0"/>
      <w:marBottom w:val="0"/>
      <w:divBdr>
        <w:top w:val="none" w:sz="0" w:space="0" w:color="auto"/>
        <w:left w:val="none" w:sz="0" w:space="0" w:color="auto"/>
        <w:bottom w:val="none" w:sz="0" w:space="0" w:color="auto"/>
        <w:right w:val="none" w:sz="0" w:space="0" w:color="auto"/>
      </w:divBdr>
      <w:divsChild>
        <w:div w:id="1914849936">
          <w:marLeft w:val="0"/>
          <w:marRight w:val="0"/>
          <w:marTop w:val="0"/>
          <w:marBottom w:val="0"/>
          <w:divBdr>
            <w:top w:val="none" w:sz="0" w:space="0" w:color="auto"/>
            <w:left w:val="none" w:sz="0" w:space="0" w:color="auto"/>
            <w:bottom w:val="none" w:sz="0" w:space="0" w:color="auto"/>
            <w:right w:val="none" w:sz="0" w:space="0" w:color="auto"/>
          </w:divBdr>
        </w:div>
        <w:div w:id="77100576">
          <w:marLeft w:val="0"/>
          <w:marRight w:val="0"/>
          <w:marTop w:val="0"/>
          <w:marBottom w:val="0"/>
          <w:divBdr>
            <w:top w:val="none" w:sz="0" w:space="0" w:color="auto"/>
            <w:left w:val="none" w:sz="0" w:space="0" w:color="auto"/>
            <w:bottom w:val="none" w:sz="0" w:space="0" w:color="auto"/>
            <w:right w:val="none" w:sz="0" w:space="0" w:color="auto"/>
          </w:divBdr>
        </w:div>
      </w:divsChild>
    </w:div>
    <w:div w:id="1760636591">
      <w:bodyDiv w:val="1"/>
      <w:marLeft w:val="0"/>
      <w:marRight w:val="0"/>
      <w:marTop w:val="0"/>
      <w:marBottom w:val="0"/>
      <w:divBdr>
        <w:top w:val="none" w:sz="0" w:space="0" w:color="auto"/>
        <w:left w:val="none" w:sz="0" w:space="0" w:color="auto"/>
        <w:bottom w:val="none" w:sz="0" w:space="0" w:color="auto"/>
        <w:right w:val="none" w:sz="0" w:space="0" w:color="auto"/>
      </w:divBdr>
    </w:div>
    <w:div w:id="1975721135">
      <w:bodyDiv w:val="1"/>
      <w:marLeft w:val="0"/>
      <w:marRight w:val="0"/>
      <w:marTop w:val="0"/>
      <w:marBottom w:val="0"/>
      <w:divBdr>
        <w:top w:val="none" w:sz="0" w:space="0" w:color="auto"/>
        <w:left w:val="none" w:sz="0" w:space="0" w:color="auto"/>
        <w:bottom w:val="none" w:sz="0" w:space="0" w:color="auto"/>
        <w:right w:val="none" w:sz="0" w:space="0" w:color="auto"/>
      </w:divBdr>
    </w:div>
    <w:div w:id="2019650277">
      <w:bodyDiv w:val="1"/>
      <w:marLeft w:val="0"/>
      <w:marRight w:val="0"/>
      <w:marTop w:val="0"/>
      <w:marBottom w:val="0"/>
      <w:divBdr>
        <w:top w:val="none" w:sz="0" w:space="0" w:color="auto"/>
        <w:left w:val="none" w:sz="0" w:space="0" w:color="auto"/>
        <w:bottom w:val="none" w:sz="0" w:space="0" w:color="auto"/>
        <w:right w:val="none" w:sz="0" w:space="0" w:color="auto"/>
      </w:divBdr>
      <w:divsChild>
        <w:div w:id="264307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3085</Words>
  <Characters>18514</Characters>
  <Application>Microsoft Office Word</Application>
  <DocSecurity>0</DocSecurity>
  <Lines>154</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21556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Dominika i Andrzej</dc:creator>
  <cp:keywords/>
  <dc:description/>
  <cp:lastModifiedBy>Dominika i Andrzej</cp:lastModifiedBy>
  <cp:revision>4</cp:revision>
  <dcterms:created xsi:type="dcterms:W3CDTF">2021-02-20T14:05:00Z</dcterms:created>
  <dcterms:modified xsi:type="dcterms:W3CDTF">2021-02-20T14:07:00Z</dcterms:modified>
</cp:coreProperties>
</file>