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521" w:rsidRDefault="00152521" w:rsidP="00152521">
      <w:r>
        <w:t xml:space="preserve">Drodzy Słuchacze s. III LO ! </w:t>
      </w:r>
    </w:p>
    <w:p w:rsidR="00152521" w:rsidRDefault="00152521" w:rsidP="00152521"/>
    <w:p w:rsidR="00152521" w:rsidRDefault="00152521" w:rsidP="00152521">
      <w:r>
        <w:t xml:space="preserve">Poniżej zamieszczam materiały edukacyjne z materiału na najbliższy zjazd, poświęcony poezji Młodej Polski. </w:t>
      </w:r>
    </w:p>
    <w:p w:rsidR="00152521" w:rsidRDefault="00152521" w:rsidP="00152521">
      <w:r>
        <w:t xml:space="preserve">Proszę przeczytać rozdział poświęcony charakterystyce epoki oraz wiersze Kazimierza Przerwy-Tetmajera </w:t>
      </w:r>
      <w:r w:rsidR="00046857">
        <w:t xml:space="preserve">- </w:t>
      </w:r>
      <w:r>
        <w:t xml:space="preserve">„Koniec wieku XIX”, </w:t>
      </w:r>
      <w:r w:rsidR="00046857">
        <w:t xml:space="preserve">„Hymn do Nirwany”, </w:t>
      </w:r>
      <w:r>
        <w:t>„</w:t>
      </w:r>
      <w:proofErr w:type="spellStart"/>
      <w:r>
        <w:t>E</w:t>
      </w:r>
      <w:r w:rsidR="004606DF">
        <w:t>v</w:t>
      </w:r>
      <w:r>
        <w:t>viva</w:t>
      </w:r>
      <w:proofErr w:type="spellEnd"/>
      <w:r>
        <w:t xml:space="preserve"> </w:t>
      </w:r>
      <w:proofErr w:type="spellStart"/>
      <w:r>
        <w:t>l`arte</w:t>
      </w:r>
      <w:proofErr w:type="spellEnd"/>
      <w:r w:rsidR="00046857">
        <w:t>!</w:t>
      </w:r>
      <w:r>
        <w:t>” i „Melodia mgieł nocnych…”</w:t>
      </w:r>
      <w:r w:rsidR="00046857">
        <w:t xml:space="preserve"> Teksty znajdą Państwo w podręcznikach lub w Internecie (np. portal aleklasa.pl.) Warto posłuchać też aktorskiej recytacji na </w:t>
      </w:r>
      <w:proofErr w:type="spellStart"/>
      <w:r w:rsidR="00046857">
        <w:t>YouTube</w:t>
      </w:r>
      <w:proofErr w:type="spellEnd"/>
      <w:r w:rsidR="00046857">
        <w:t>.</w:t>
      </w:r>
    </w:p>
    <w:p w:rsidR="00152521" w:rsidRDefault="00152521" w:rsidP="00152521">
      <w:r w:rsidRPr="002D7A7D">
        <w:rPr>
          <w:u w:val="single"/>
        </w:rPr>
        <w:t>Planowane tematy zajęć</w:t>
      </w:r>
      <w:r>
        <w:t>:</w:t>
      </w:r>
    </w:p>
    <w:p w:rsidR="00152521" w:rsidRDefault="00152521" w:rsidP="00152521">
      <w:r>
        <w:t xml:space="preserve">1. </w:t>
      </w:r>
      <w:r w:rsidR="00046857">
        <w:t>Kierunki artystyczne i filozoficzne Młodej Polski – charakterystyka epoki.</w:t>
      </w:r>
    </w:p>
    <w:p w:rsidR="00152521" w:rsidRDefault="00152521" w:rsidP="00152521">
      <w:r>
        <w:t xml:space="preserve">2. </w:t>
      </w:r>
      <w:r w:rsidR="00046857">
        <w:t>Dekadentyzm jako postawa wobec życia w wierszach K. Przerwy Tetmajera („Koniec wieku XIX”, „Hymn do Nirwany”)</w:t>
      </w:r>
    </w:p>
    <w:p w:rsidR="00152521" w:rsidRDefault="00152521" w:rsidP="00152521">
      <w:r>
        <w:t xml:space="preserve">3. </w:t>
      </w:r>
      <w:r w:rsidR="00046857">
        <w:t>Co to znaczy być artystą? - „</w:t>
      </w:r>
      <w:proofErr w:type="spellStart"/>
      <w:r w:rsidR="00046857">
        <w:t>Evviva</w:t>
      </w:r>
      <w:proofErr w:type="spellEnd"/>
      <w:r w:rsidR="00046857">
        <w:t xml:space="preserve"> </w:t>
      </w:r>
      <w:proofErr w:type="spellStart"/>
      <w:r w:rsidR="00046857">
        <w:t>l`arte</w:t>
      </w:r>
      <w:proofErr w:type="spellEnd"/>
      <w:r w:rsidR="00046857">
        <w:t>!”.</w:t>
      </w:r>
    </w:p>
    <w:p w:rsidR="00152521" w:rsidRDefault="00152521" w:rsidP="00152521">
      <w:r>
        <w:t xml:space="preserve">4. </w:t>
      </w:r>
      <w:r w:rsidR="00046857">
        <w:t>Impresjonistyczny charakter wiersza „Melodia mgieł nocnych”</w:t>
      </w:r>
      <w:r w:rsidR="00351FE7">
        <w:t>.</w:t>
      </w:r>
    </w:p>
    <w:p w:rsidR="00152521" w:rsidRDefault="00152521" w:rsidP="00152521"/>
    <w:p w:rsidR="00152521" w:rsidRDefault="00152521" w:rsidP="00152521">
      <w:pPr>
        <w:pStyle w:val="Akapitzlist"/>
        <w:numPr>
          <w:ilvl w:val="0"/>
          <w:numId w:val="1"/>
        </w:numPr>
      </w:pPr>
      <w:r w:rsidRPr="00046857">
        <w:rPr>
          <w:b/>
        </w:rPr>
        <w:t>Ze względu na przedłużenie nauki zdalnej, proszę o przesyłanie prac kontrolnych   (termin do 15 maja)</w:t>
      </w:r>
      <w:r>
        <w:t xml:space="preserve"> – mogą być to same odpowiedzi </w:t>
      </w:r>
      <w:r w:rsidRPr="00C94691">
        <w:rPr>
          <w:u w:val="single"/>
        </w:rPr>
        <w:t>w pliku tekstowym</w:t>
      </w:r>
      <w:r>
        <w:t xml:space="preserve">, jako załącznik na adres mailowy </w:t>
      </w:r>
      <w:hyperlink r:id="rId5" w:history="1">
        <w:r w:rsidRPr="00B077AE">
          <w:rPr>
            <w:rStyle w:val="Hipercze"/>
          </w:rPr>
          <w:t>mpbiblioteka.cku@gmail.com</w:t>
        </w:r>
      </w:hyperlink>
      <w:r>
        <w:t xml:space="preserve"> </w:t>
      </w:r>
    </w:p>
    <w:p w:rsidR="00152521" w:rsidRDefault="00152521" w:rsidP="00152521">
      <w:pPr>
        <w:ind w:left="720"/>
      </w:pPr>
    </w:p>
    <w:p w:rsidR="00152521" w:rsidRDefault="00152521" w:rsidP="00152521">
      <w:r>
        <w:t xml:space="preserve">Z samodzielnie opracowanych notatek i załączonych materiałów będziecie się Państwo przygotowywać do egzaminów semestralnych.  </w:t>
      </w:r>
    </w:p>
    <w:p w:rsidR="00152521" w:rsidRDefault="00152521" w:rsidP="00152521">
      <w:r>
        <w:t xml:space="preserve">W przypadku pytań i wątpliwości, można się ze mną kontaktować telefonicznie, najlepiej                  w godzinach popołudniowych lub w soboty w godz. 10.00 – 14.00 pod nr 781271932,                       albo za pomocą wiadomości </w:t>
      </w:r>
      <w:proofErr w:type="spellStart"/>
      <w:r>
        <w:t>sms</w:t>
      </w:r>
      <w:proofErr w:type="spellEnd"/>
      <w:r>
        <w:t xml:space="preserve">, </w:t>
      </w:r>
      <w:proofErr w:type="spellStart"/>
      <w:r>
        <w:t>Messengera</w:t>
      </w:r>
      <w:proofErr w:type="spellEnd"/>
      <w:r>
        <w:t xml:space="preserve">.                                                                                     </w:t>
      </w:r>
    </w:p>
    <w:p w:rsidR="00152521" w:rsidRDefault="00152521" w:rsidP="00152521"/>
    <w:p w:rsidR="00152521" w:rsidRDefault="00152521" w:rsidP="00152521">
      <w:r>
        <w:t xml:space="preserve">                                                                               Pozdrawiam – Małgorzata Pawlak</w:t>
      </w:r>
    </w:p>
    <w:p w:rsidR="000D2020" w:rsidRDefault="000D2020" w:rsidP="000D2020">
      <w:pPr>
        <w:spacing w:line="240" w:lineRule="auto"/>
      </w:pPr>
    </w:p>
    <w:p w:rsidR="000D2020" w:rsidRDefault="000D2020" w:rsidP="000D2020">
      <w:pPr>
        <w:spacing w:line="240" w:lineRule="auto"/>
      </w:pPr>
      <w:r>
        <w:t xml:space="preserve">Ad. 1  Pojęcia, które trzeba znać: </w:t>
      </w:r>
    </w:p>
    <w:p w:rsidR="000D33D5" w:rsidRPr="000D2020" w:rsidRDefault="000D2020" w:rsidP="000D2020">
      <w:pPr>
        <w:pStyle w:val="Akapitzlist"/>
        <w:numPr>
          <w:ilvl w:val="0"/>
          <w:numId w:val="2"/>
        </w:numPr>
        <w:spacing w:line="240" w:lineRule="auto"/>
        <w:rPr>
          <w:b/>
        </w:rPr>
      </w:pPr>
      <w:r w:rsidRPr="000D2020">
        <w:rPr>
          <w:b/>
        </w:rPr>
        <w:t>Młoda Polska/ modernizm, neoromantyzm</w:t>
      </w:r>
    </w:p>
    <w:p w:rsidR="000D2020" w:rsidRPr="000D2020" w:rsidRDefault="000D2020" w:rsidP="000D2020">
      <w:pPr>
        <w:pStyle w:val="Akapitzlist"/>
        <w:numPr>
          <w:ilvl w:val="0"/>
          <w:numId w:val="2"/>
        </w:numPr>
        <w:spacing w:line="240" w:lineRule="auto"/>
        <w:rPr>
          <w:b/>
        </w:rPr>
      </w:pPr>
      <w:r w:rsidRPr="000D2020">
        <w:rPr>
          <w:b/>
        </w:rPr>
        <w:t xml:space="preserve">fin de </w:t>
      </w:r>
      <w:proofErr w:type="spellStart"/>
      <w:r w:rsidRPr="000D2020">
        <w:rPr>
          <w:b/>
        </w:rPr>
        <w:t>siecle</w:t>
      </w:r>
      <w:proofErr w:type="spellEnd"/>
      <w:r w:rsidRPr="000D2020">
        <w:rPr>
          <w:b/>
        </w:rPr>
        <w:t>, dekadentyzm, katastrofizm</w:t>
      </w:r>
    </w:p>
    <w:p w:rsidR="000D2020" w:rsidRPr="000D2020" w:rsidRDefault="000D2020" w:rsidP="000D2020">
      <w:pPr>
        <w:pStyle w:val="Akapitzlist"/>
        <w:numPr>
          <w:ilvl w:val="0"/>
          <w:numId w:val="2"/>
        </w:numPr>
        <w:spacing w:line="240" w:lineRule="auto"/>
        <w:rPr>
          <w:b/>
        </w:rPr>
      </w:pPr>
      <w:r w:rsidRPr="000D2020">
        <w:rPr>
          <w:b/>
        </w:rPr>
        <w:t>orientalizm, nirwana</w:t>
      </w:r>
    </w:p>
    <w:p w:rsidR="000D2020" w:rsidRPr="000D2020" w:rsidRDefault="000D2020" w:rsidP="000D2020">
      <w:pPr>
        <w:pStyle w:val="Akapitzlist"/>
        <w:numPr>
          <w:ilvl w:val="0"/>
          <w:numId w:val="2"/>
        </w:numPr>
        <w:spacing w:line="240" w:lineRule="auto"/>
        <w:rPr>
          <w:b/>
        </w:rPr>
      </w:pPr>
      <w:r w:rsidRPr="000D2020">
        <w:rPr>
          <w:b/>
        </w:rPr>
        <w:t>cyganeria artystyczna, sztuka dla sztuki</w:t>
      </w:r>
    </w:p>
    <w:p w:rsidR="000D33D5" w:rsidRPr="000D2020" w:rsidRDefault="000D2020" w:rsidP="00152521">
      <w:pPr>
        <w:pStyle w:val="Akapitzlist"/>
        <w:numPr>
          <w:ilvl w:val="0"/>
          <w:numId w:val="2"/>
        </w:numPr>
        <w:spacing w:line="240" w:lineRule="auto"/>
        <w:rPr>
          <w:b/>
        </w:rPr>
      </w:pPr>
      <w:r w:rsidRPr="000D2020">
        <w:rPr>
          <w:b/>
        </w:rPr>
        <w:t xml:space="preserve">secesja, impresjonizm, symbolizm, ekspresjonizm (kierunki w sztuce) </w:t>
      </w:r>
    </w:p>
    <w:p w:rsidR="000D33D5" w:rsidRDefault="000D33D5" w:rsidP="00152521"/>
    <w:p w:rsidR="004334E1" w:rsidRDefault="004334E1" w:rsidP="00152521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COOL\Desktop\Młoda Polsk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L\Desktop\Młoda Polska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E1" w:rsidRDefault="004334E1" w:rsidP="00152521"/>
    <w:p w:rsidR="004334E1" w:rsidRDefault="004334E1" w:rsidP="00152521"/>
    <w:p w:rsidR="004334E1" w:rsidRDefault="00BB56FD" w:rsidP="00152521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2" name="Obraz 2" descr="C:\Users\COOL\Desktop\Młoda Polsk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OL\Desktop\Młoda Polska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E1" w:rsidRDefault="004334E1" w:rsidP="00152521"/>
    <w:p w:rsidR="004334E1" w:rsidRDefault="004334E1" w:rsidP="00152521"/>
    <w:p w:rsidR="004334E1" w:rsidRDefault="004334E1" w:rsidP="00152521"/>
    <w:p w:rsidR="004334E1" w:rsidRDefault="00BB56FD" w:rsidP="00152521">
      <w:r>
        <w:rPr>
          <w:noProof/>
          <w:lang w:eastAsia="pl-PL"/>
        </w:rPr>
        <w:drawing>
          <wp:inline distT="0" distB="0" distL="0" distR="0">
            <wp:extent cx="5760720" cy="7920990"/>
            <wp:effectExtent l="19050" t="0" r="0" b="0"/>
            <wp:docPr id="3" name="Obraz 3" descr="C:\Users\COOL\Desktop\Sztuka Młodej Pols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OL\Desktop\Sztuka Młodej Polski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6FD" w:rsidRDefault="00BB56FD" w:rsidP="004606DF">
      <w:r w:rsidRPr="0056593A">
        <w:rPr>
          <w:b/>
        </w:rPr>
        <w:lastRenderedPageBreak/>
        <w:t>Filozofia epoki</w:t>
      </w:r>
      <w:r>
        <w:t xml:space="preserve"> :</w:t>
      </w:r>
    </w:p>
    <w:p w:rsidR="00BB56FD" w:rsidRDefault="00BB56FD" w:rsidP="004606DF">
      <w:r>
        <w:t xml:space="preserve">- </w:t>
      </w:r>
      <w:r w:rsidRPr="0056593A">
        <w:rPr>
          <w:b/>
        </w:rPr>
        <w:t>Fryderyk Nietzsche</w:t>
      </w:r>
      <w:r>
        <w:t xml:space="preserve">: życie jest najwyższą wartością, tradycyjna moralność to niewolników, ideałem jest </w:t>
      </w:r>
      <w:r w:rsidRPr="0056593A">
        <w:rPr>
          <w:u w:val="single"/>
        </w:rPr>
        <w:t>nadczłowiek kierujący się wolą mocy</w:t>
      </w:r>
      <w:r>
        <w:t>, jednostka nie powinna się poświęcać dla społeczeństwa;</w:t>
      </w:r>
    </w:p>
    <w:p w:rsidR="00BB56FD" w:rsidRDefault="00BB56FD" w:rsidP="004606DF">
      <w:r>
        <w:t xml:space="preserve">- </w:t>
      </w:r>
      <w:r w:rsidR="0056593A" w:rsidRPr="0056593A">
        <w:rPr>
          <w:b/>
        </w:rPr>
        <w:t>A</w:t>
      </w:r>
      <w:r w:rsidRPr="0056593A">
        <w:rPr>
          <w:b/>
        </w:rPr>
        <w:t>rtur Schopenhauer</w:t>
      </w:r>
      <w:r>
        <w:t xml:space="preserve">: u podstaw całej rzeczywistości leży wola: irracjonalny, ślepy popęd; </w:t>
      </w:r>
      <w:r w:rsidRPr="0056593A">
        <w:rPr>
          <w:u w:val="single"/>
        </w:rPr>
        <w:t>wola nigdy nie może być zaspokojona, a to prowadzi do cierpienia;</w:t>
      </w:r>
      <w:r w:rsidR="0056593A" w:rsidRPr="0056593A">
        <w:rPr>
          <w:u w:val="single"/>
        </w:rPr>
        <w:t xml:space="preserve"> </w:t>
      </w:r>
      <w:r w:rsidRPr="0056593A">
        <w:rPr>
          <w:u w:val="single"/>
        </w:rPr>
        <w:t>ból istnienia można złagodzić</w:t>
      </w:r>
      <w:r>
        <w:t xml:space="preserve"> przez wyzbycie się pragnień (nirwana), współczucie dla innych cierpiących </w:t>
      </w:r>
      <w:r w:rsidR="0056593A">
        <w:t xml:space="preserve">                        </w:t>
      </w:r>
      <w:r>
        <w:t>lub kontemplację piękna w sztuce;</w:t>
      </w:r>
    </w:p>
    <w:p w:rsidR="00BB56FD" w:rsidRDefault="00BB56FD" w:rsidP="004606DF">
      <w:r w:rsidRPr="0056593A">
        <w:rPr>
          <w:b/>
        </w:rPr>
        <w:t>Henri Bergson</w:t>
      </w:r>
      <w:r w:rsidR="0056593A">
        <w:t xml:space="preserve">: </w:t>
      </w:r>
      <w:r w:rsidR="0056593A" w:rsidRPr="0056593A">
        <w:rPr>
          <w:u w:val="single"/>
        </w:rPr>
        <w:t>intuicjonizm</w:t>
      </w:r>
      <w:r w:rsidR="0056593A">
        <w:t xml:space="preserve"> – prawdziwe poznanie dokonuje się nie przez rozum, ale przez intuicję; </w:t>
      </w:r>
      <w:r w:rsidR="0056593A" w:rsidRPr="0056593A">
        <w:rPr>
          <w:u w:val="single"/>
        </w:rPr>
        <w:t>pęd życiowy</w:t>
      </w:r>
      <w:r w:rsidR="0056593A">
        <w:t xml:space="preserve"> – kosmiczna siła przenikająca naturę</w:t>
      </w:r>
    </w:p>
    <w:p w:rsidR="0056593A" w:rsidRDefault="00BB56FD" w:rsidP="0056593A">
      <w:r>
        <w:t xml:space="preserve"> </w:t>
      </w:r>
    </w:p>
    <w:p w:rsidR="004606DF" w:rsidRPr="004606DF" w:rsidRDefault="004606DF" w:rsidP="0056593A">
      <w:pPr>
        <w:rPr>
          <w:color w:val="FF0000"/>
        </w:rPr>
      </w:pPr>
      <w:r>
        <w:t>Ad. 2</w:t>
      </w:r>
      <w:r w:rsidRPr="004606DF">
        <w:t xml:space="preserve"> </w:t>
      </w:r>
      <w:r>
        <w:t xml:space="preserve">  </w:t>
      </w:r>
      <w:r w:rsidRPr="004606DF">
        <w:rPr>
          <w:color w:val="FF0000"/>
        </w:rPr>
        <w:t>Dekadentyzm jako postawa wobec życia w wierszach K. Przerwy Tetmajera</w:t>
      </w:r>
      <w:r>
        <w:rPr>
          <w:color w:val="FF0000"/>
        </w:rPr>
        <w:t>.</w:t>
      </w:r>
      <w:r w:rsidRPr="004606DF">
        <w:rPr>
          <w:color w:val="FF0000"/>
        </w:rPr>
        <w:t xml:space="preserve">  </w:t>
      </w:r>
    </w:p>
    <w:p w:rsidR="004606DF" w:rsidRPr="004606DF" w:rsidRDefault="004606DF" w:rsidP="0056593A">
      <w:pPr>
        <w:spacing w:line="240" w:lineRule="auto"/>
        <w:rPr>
          <w:color w:val="FF0000"/>
        </w:rPr>
      </w:pPr>
      <w:r w:rsidRPr="004606DF">
        <w:rPr>
          <w:color w:val="FF0000"/>
        </w:rPr>
        <w:t xml:space="preserve">                                   („Koniec wieku XIX”, „Hymn do Nirwany”)</w:t>
      </w:r>
    </w:p>
    <w:p w:rsidR="000D33D5" w:rsidRPr="000D33D5" w:rsidRDefault="000D33D5" w:rsidP="004606DF">
      <w:pPr>
        <w:jc w:val="center"/>
        <w:rPr>
          <w:b/>
          <w:i/>
        </w:rPr>
      </w:pPr>
      <w:r w:rsidRPr="000D33D5">
        <w:rPr>
          <w:b/>
          <w:i/>
        </w:rPr>
        <w:t>Koniec wieku XIX</w:t>
      </w:r>
    </w:p>
    <w:p w:rsidR="00CD50FD" w:rsidRDefault="000D33D5" w:rsidP="000D33D5">
      <w:pPr>
        <w:jc w:val="both"/>
      </w:pPr>
      <w:r>
        <w:t xml:space="preserve">Wiersz składa się z pytań retorycznych, które dotyczą wyboru postawy wobec życia i świata. </w:t>
      </w:r>
      <w:r w:rsidR="00CD50FD">
        <w:t xml:space="preserve">Osoba mówiąca zadaje krótkie rzeczownikowe pytania odnoszące się do różnych przejawów aktywności człowieka („przekleństwo”, „ironia”, idee”, „modlitwa”, „wzgarda”, „rozpacz”, „walka”, „użycie”). </w:t>
      </w:r>
      <w:r>
        <w:t xml:space="preserve">Przeklinanie losu przypomina barbarzyńców, którzy za swe niepowodzenia obwiniają siły metafizyczne. Pogarda wydaje się nie na miejscu, gdy słaby człowiek nie potrafi unieść ciężaru odpowiedzialności za swoje życie. Rozpacz prowadzi </w:t>
      </w:r>
      <w:r w:rsidR="00CD50FD">
        <w:t xml:space="preserve">                 </w:t>
      </w:r>
      <w:r>
        <w:t xml:space="preserve">do samobójstwa, ale nie rozwiązuje problemów, jest ucieczką. Walka nie ma sensu, bo świat przypomina </w:t>
      </w:r>
      <w:r w:rsidR="00CD50FD">
        <w:t xml:space="preserve">rozpędzony </w:t>
      </w:r>
      <w:r>
        <w:t>pociąg, a ludzie – mrówki. Wiara nie daje pewności, człowiek nie zna tajemnic przyszłego życia. Użycie (hedonizm) zaspokaja zmysły tylko na chwilę, ale człowiek nie przestaje cierpieć. Jedyną odpowiedzią podmiotu lirycznego jest milczenie, synonim pustki</w:t>
      </w:r>
      <w:r w:rsidR="00CD50FD">
        <w:t xml:space="preserve"> </w:t>
      </w:r>
      <w:r>
        <w:t xml:space="preserve">i braku wiary w sens życia. Bohater to </w:t>
      </w:r>
      <w:r w:rsidRPr="00CD50FD">
        <w:rPr>
          <w:b/>
        </w:rPr>
        <w:t>dekadent</w:t>
      </w:r>
      <w:r>
        <w:t>, dla którego życie jest udręką, wobec której jest bezsilny.</w:t>
      </w:r>
      <w:r w:rsidR="00CD50FD">
        <w:t xml:space="preserve"> Postawa dekadencka ujawnia się w wymownym geście zwieszenia głowy, milczącej bezradności wobec zła, duchowej niemocy.</w:t>
      </w:r>
    </w:p>
    <w:p w:rsidR="00CD50FD" w:rsidRDefault="00CD50FD" w:rsidP="000D33D5">
      <w:pPr>
        <w:jc w:val="both"/>
      </w:pPr>
    </w:p>
    <w:p w:rsidR="002C04EB" w:rsidRDefault="00CF2FB5" w:rsidP="00CF2FB5">
      <w:pPr>
        <w:jc w:val="center"/>
        <w:rPr>
          <w:b/>
          <w:i/>
        </w:rPr>
      </w:pPr>
      <w:r>
        <w:rPr>
          <w:b/>
          <w:i/>
        </w:rPr>
        <w:t>Hymn do Nirwany</w:t>
      </w:r>
    </w:p>
    <w:p w:rsidR="00CF2FB5" w:rsidRDefault="00CF2FB5" w:rsidP="00CF2FB5">
      <w:pPr>
        <w:jc w:val="both"/>
      </w:pPr>
      <w:r>
        <w:t xml:space="preserve">Ten bluźnierczy hymn, skomponowany zgodnie z regułami gatunku (powtarzająca się jak refren apostrofa do Nirwany, </w:t>
      </w:r>
      <w:r w:rsidR="00CD50FD">
        <w:t>wzniosły, patetyczny styl)</w:t>
      </w:r>
      <w:r>
        <w:t xml:space="preserve">, kończący się formułą modlitewną, przedstawia człowieka jako niewolnika natury i kultury, żyjącego „w otchłani klęsk </w:t>
      </w:r>
      <w:r w:rsidR="00CD50FD">
        <w:t xml:space="preserve">                           </w:t>
      </w:r>
      <w:r>
        <w:t xml:space="preserve">i cierpień”. Wiersz eksponuje uczucia smutku i wstrętu do życia jako takiego – co wiąże się </w:t>
      </w:r>
      <w:r w:rsidR="00CD50FD">
        <w:t xml:space="preserve">                 </w:t>
      </w:r>
      <w:r>
        <w:t xml:space="preserve">z Schopenhauerowską wizją człowieczej egzystencji wplecionej w bezsensowny rytm płodzenia i umierania. Wyobrażenie nirwany, przejęte z filozofii Wschodu, nie ma nic wspólnego z chrześcijańskim rajem. Ludzka dusza nie osiągnie tam pełni i harmonii, lecz tylko zapomnienie o trudach tego </w:t>
      </w:r>
      <w:r w:rsidR="00CD50FD">
        <w:t>ś</w:t>
      </w:r>
      <w:r>
        <w:t>wiata.</w:t>
      </w:r>
    </w:p>
    <w:p w:rsidR="004606DF" w:rsidRPr="004606DF" w:rsidRDefault="004606DF" w:rsidP="004606DF">
      <w:pPr>
        <w:rPr>
          <w:color w:val="FF0000"/>
        </w:rPr>
      </w:pPr>
      <w:r>
        <w:lastRenderedPageBreak/>
        <w:t xml:space="preserve">Ad. 3    </w:t>
      </w:r>
      <w:r w:rsidRPr="004606DF">
        <w:rPr>
          <w:color w:val="FF0000"/>
        </w:rPr>
        <w:t xml:space="preserve">Co to znaczy być artystą? - </w:t>
      </w:r>
      <w:r w:rsidRPr="004606DF">
        <w:rPr>
          <w:i/>
          <w:color w:val="FF0000"/>
        </w:rPr>
        <w:t>„</w:t>
      </w:r>
      <w:proofErr w:type="spellStart"/>
      <w:r w:rsidRPr="004606DF">
        <w:rPr>
          <w:i/>
          <w:color w:val="FF0000"/>
        </w:rPr>
        <w:t>Evviva</w:t>
      </w:r>
      <w:proofErr w:type="spellEnd"/>
      <w:r w:rsidRPr="004606DF">
        <w:rPr>
          <w:i/>
          <w:color w:val="FF0000"/>
        </w:rPr>
        <w:t xml:space="preserve"> </w:t>
      </w:r>
      <w:proofErr w:type="spellStart"/>
      <w:r w:rsidRPr="004606DF">
        <w:rPr>
          <w:i/>
          <w:color w:val="FF0000"/>
        </w:rPr>
        <w:t>l`arte</w:t>
      </w:r>
      <w:proofErr w:type="spellEnd"/>
      <w:r w:rsidRPr="004606DF">
        <w:rPr>
          <w:i/>
          <w:color w:val="FF0000"/>
        </w:rPr>
        <w:t>!”.</w:t>
      </w:r>
    </w:p>
    <w:p w:rsidR="007577B2" w:rsidRDefault="004606DF" w:rsidP="004606DF">
      <w:pPr>
        <w:jc w:val="both"/>
      </w:pPr>
      <w:r w:rsidRPr="007577B2">
        <w:rPr>
          <w:u w:val="single"/>
        </w:rPr>
        <w:t>Wiersz zawiera pochwałę sztuki i artysty</w:t>
      </w:r>
      <w:r>
        <w:t>. Nawiązuje do poglądów Stanisława Przybyszewskiego, wyrażonych w manifeście „Confiteor”. Autor porównał w nim sztukę                   do najwyższej religii, a artystę do kapłana, stojącego „poza dobrem i złem”,                                        nieograniczanego żadnymi prawami i zakazami. Podmiot używa liczby mnogiej, wypowiada</w:t>
      </w:r>
      <w:r w:rsidR="007577B2">
        <w:t xml:space="preserve"> się w imieniu wszystkich twórcó</w:t>
      </w:r>
      <w:r>
        <w:t xml:space="preserve">w. </w:t>
      </w:r>
    </w:p>
    <w:p w:rsidR="007577B2" w:rsidRDefault="004606DF" w:rsidP="004606DF">
      <w:pPr>
        <w:jc w:val="both"/>
      </w:pPr>
      <w:r>
        <w:t xml:space="preserve">Utwór zbudowany jest na </w:t>
      </w:r>
      <w:r w:rsidRPr="007577B2">
        <w:t xml:space="preserve">kontraście: artyści – </w:t>
      </w:r>
      <w:proofErr w:type="spellStart"/>
      <w:r w:rsidRPr="007577B2">
        <w:t>filistrz</w:t>
      </w:r>
      <w:r w:rsidR="007577B2" w:rsidRPr="007577B2">
        <w:t>y</w:t>
      </w:r>
      <w:proofErr w:type="spellEnd"/>
      <w:r>
        <w:t xml:space="preserve"> (bogaci mieszczanie, dla których najważniejsza jest życiowa stabilizacja</w:t>
      </w:r>
      <w:r w:rsidR="007577B2">
        <w:t xml:space="preserve">, zdobywanie pieniędzy i gromadzenie dóbr materialnych to sens życia). </w:t>
      </w:r>
    </w:p>
    <w:p w:rsidR="007577B2" w:rsidRDefault="007577B2" w:rsidP="007577B2">
      <w:pPr>
        <w:jc w:val="both"/>
      </w:pPr>
      <w:r w:rsidRPr="007577B2">
        <w:rPr>
          <w:u w:val="single"/>
        </w:rPr>
        <w:t>Obraz filistrów</w:t>
      </w:r>
      <w:r>
        <w:t xml:space="preserve">: „pasibrzuchy” – dbają o zaspokajanie potrzeb materialnych, kierują się  wygodą i konformizmem. Nie interesują ich wartości duchowe i sztuka. Maja ograniczone  horyzonty umysłowe.      </w:t>
      </w:r>
    </w:p>
    <w:p w:rsidR="004606DF" w:rsidRDefault="007577B2" w:rsidP="007577B2">
      <w:pPr>
        <w:jc w:val="both"/>
      </w:pPr>
      <w:r w:rsidRPr="007577B2">
        <w:rPr>
          <w:u w:val="single"/>
        </w:rPr>
        <w:t>Obraz artystów</w:t>
      </w:r>
      <w:r>
        <w:t>: indywidualiści, przekonani, że stoją ponad zbiorowością, są wyjątkowi, jest w nich cząstka boskości, zostali wybrani przez Stwórcę i namaszczeni do bycia artystą. Starają się wzbić ponad przeciętność, choć żyją w nędzy, niezrozumiani i niedoceniani.                  Mają poczucie dumy, tworzą wartości, z których najwyższa jest sztuka.</w:t>
      </w:r>
    </w:p>
    <w:p w:rsidR="007577B2" w:rsidRDefault="001161AF" w:rsidP="007577B2">
      <w:pPr>
        <w:jc w:val="both"/>
      </w:pPr>
      <w:r>
        <w:t>Każda zwrotka ma budowę klamrową (ramowa) – rozpoczyna się i kończy wykrzyknieniem „</w:t>
      </w:r>
      <w:proofErr w:type="spellStart"/>
      <w:r>
        <w:t>Evviva</w:t>
      </w:r>
      <w:proofErr w:type="spellEnd"/>
      <w:r>
        <w:t xml:space="preserve"> </w:t>
      </w:r>
      <w:proofErr w:type="spellStart"/>
      <w:r>
        <w:t>l`arte</w:t>
      </w:r>
      <w:proofErr w:type="spellEnd"/>
      <w:r>
        <w:t>!” (Niech żyje sztuka!). styl wysoki połączony jest z niskim (kolokwializmy), pełen emocji.</w:t>
      </w:r>
    </w:p>
    <w:p w:rsidR="001161AF" w:rsidRDefault="001161AF" w:rsidP="007577B2">
      <w:pPr>
        <w:jc w:val="both"/>
      </w:pPr>
      <w:r>
        <w:t xml:space="preserve">Środki stylistyczne: epitety, np. </w:t>
      </w:r>
      <w:r w:rsidR="00351FE7">
        <w:t>c</w:t>
      </w:r>
      <w:r w:rsidRPr="00351FE7">
        <w:rPr>
          <w:i/>
        </w:rPr>
        <w:t>hleb</w:t>
      </w:r>
      <w:r w:rsidR="00351FE7">
        <w:rPr>
          <w:i/>
        </w:rPr>
        <w:t xml:space="preserve"> suchy</w:t>
      </w:r>
      <w:r>
        <w:t xml:space="preserve">, porównania np. </w:t>
      </w:r>
      <w:r w:rsidRPr="00351FE7">
        <w:rPr>
          <w:i/>
        </w:rPr>
        <w:t>zginąć jak pies</w:t>
      </w:r>
      <w:r>
        <w:t xml:space="preserve">, </w:t>
      </w:r>
      <w:r w:rsidR="00351FE7">
        <w:t xml:space="preserve">anafora, </w:t>
      </w:r>
      <w:r>
        <w:t>wykrzyknieni</w:t>
      </w:r>
      <w:r w:rsidR="00351FE7">
        <w:t xml:space="preserve">e </w:t>
      </w:r>
      <w:proofErr w:type="spellStart"/>
      <w:r w:rsidR="00351FE7" w:rsidRPr="00351FE7">
        <w:rPr>
          <w:i/>
        </w:rPr>
        <w:t>Evviva</w:t>
      </w:r>
      <w:proofErr w:type="spellEnd"/>
      <w:r w:rsidR="00351FE7" w:rsidRPr="00351FE7">
        <w:rPr>
          <w:i/>
        </w:rPr>
        <w:t xml:space="preserve"> </w:t>
      </w:r>
      <w:proofErr w:type="spellStart"/>
      <w:r w:rsidR="00351FE7" w:rsidRPr="00351FE7">
        <w:rPr>
          <w:i/>
        </w:rPr>
        <w:t>l`arte</w:t>
      </w:r>
      <w:proofErr w:type="spellEnd"/>
      <w:r w:rsidR="00351FE7" w:rsidRPr="00351FE7">
        <w:rPr>
          <w:i/>
        </w:rPr>
        <w:t>!</w:t>
      </w:r>
      <w:r w:rsidR="00351FE7">
        <w:rPr>
          <w:i/>
        </w:rPr>
        <w:t>,</w:t>
      </w:r>
      <w:r>
        <w:t xml:space="preserve"> metafory, np. </w:t>
      </w:r>
      <w:r w:rsidR="00351FE7" w:rsidRPr="00351FE7">
        <w:rPr>
          <w:i/>
        </w:rPr>
        <w:t>W</w:t>
      </w:r>
      <w:r w:rsidRPr="00351FE7">
        <w:rPr>
          <w:i/>
        </w:rPr>
        <w:t xml:space="preserve"> piersiach naszych płoną </w:t>
      </w:r>
      <w:r w:rsidR="00351FE7" w:rsidRPr="00351FE7">
        <w:rPr>
          <w:i/>
        </w:rPr>
        <w:t>ognie przez Boga samego włożone</w:t>
      </w:r>
      <w:r>
        <w:t xml:space="preserve">, pytania retoryczne – </w:t>
      </w:r>
      <w:r w:rsidRPr="00351FE7">
        <w:rPr>
          <w:i/>
        </w:rPr>
        <w:t>Cóż jest prócz sławy co warte?</w:t>
      </w:r>
      <w:r w:rsidR="00351FE7">
        <w:rPr>
          <w:i/>
        </w:rPr>
        <w:t xml:space="preserve">, </w:t>
      </w:r>
      <w:r w:rsidR="00351FE7" w:rsidRPr="00351FE7">
        <w:t>a</w:t>
      </w:r>
      <w:r w:rsidRPr="00351FE7">
        <w:t>nimizacja</w:t>
      </w:r>
      <w:r>
        <w:t xml:space="preserve"> </w:t>
      </w:r>
      <w:r w:rsidRPr="00351FE7">
        <w:rPr>
          <w:i/>
        </w:rPr>
        <w:t>nędza porywa za gardło i dusi</w:t>
      </w:r>
      <w:r w:rsidR="00351FE7">
        <w:rPr>
          <w:i/>
        </w:rPr>
        <w:t xml:space="preserve">, </w:t>
      </w:r>
      <w:r w:rsidR="00351FE7" w:rsidRPr="00351FE7">
        <w:t>k</w:t>
      </w:r>
      <w:r w:rsidRPr="00351FE7">
        <w:t>olokwializmy</w:t>
      </w:r>
      <w:r>
        <w:t xml:space="preserve">(wyrazy potoczne) – </w:t>
      </w:r>
      <w:r w:rsidRPr="00351FE7">
        <w:rPr>
          <w:i/>
        </w:rPr>
        <w:t>splunięcia, pasibrzuc</w:t>
      </w:r>
      <w:r>
        <w:t>hy</w:t>
      </w:r>
    </w:p>
    <w:p w:rsidR="007577B2" w:rsidRDefault="001161AF" w:rsidP="001161AF">
      <w:pPr>
        <w:jc w:val="both"/>
      </w:pPr>
      <w:r>
        <w:t>Dekadencki motyw złamanych, niezdolnych do lotu skrzydeł.</w:t>
      </w:r>
    </w:p>
    <w:p w:rsidR="00351FE7" w:rsidRDefault="00351FE7" w:rsidP="00351FE7"/>
    <w:p w:rsidR="00351FE7" w:rsidRDefault="00351FE7" w:rsidP="00351FE7">
      <w:pPr>
        <w:rPr>
          <w:color w:val="FF0000"/>
        </w:rPr>
      </w:pPr>
      <w:r>
        <w:t xml:space="preserve">Ad. 4 </w:t>
      </w:r>
      <w:r w:rsidR="004334E1">
        <w:t xml:space="preserve"> </w:t>
      </w:r>
      <w:r>
        <w:t xml:space="preserve"> </w:t>
      </w:r>
      <w:r w:rsidRPr="00351FE7">
        <w:rPr>
          <w:color w:val="FF0000"/>
        </w:rPr>
        <w:t>Impresjonistyczny charakter wiersza „Melodia mgieł nocnych”.</w:t>
      </w:r>
    </w:p>
    <w:p w:rsidR="00351FE7" w:rsidRDefault="00351FE7" w:rsidP="004334E1">
      <w:pPr>
        <w:jc w:val="both"/>
      </w:pPr>
      <w:r w:rsidRPr="00351FE7">
        <w:t>Wiersz jest zapisem wrażeń wywołanych obse</w:t>
      </w:r>
      <w:r w:rsidR="004334E1">
        <w:t>rwacją krajobrazu tatrzańskiego (mgły                           nad Czarnym Stawem Gąsienicowym).</w:t>
      </w:r>
      <w:r>
        <w:t xml:space="preserve"> Podmiotem lirycznym są mgły, o czym świadczą formy gramatyczne zaimków i czasowników: nas, nie budźmy. Mgły posiadaj</w:t>
      </w:r>
      <w:r w:rsidR="004334E1">
        <w:t>ą</w:t>
      </w:r>
      <w:r>
        <w:t xml:space="preserve"> cechy ludzkie (</w:t>
      </w:r>
      <w:r w:rsidRPr="004334E1">
        <w:rPr>
          <w:b/>
        </w:rPr>
        <w:t>personifikacja</w:t>
      </w:r>
      <w:r w:rsidR="004334E1">
        <w:rPr>
          <w:b/>
        </w:rPr>
        <w:t xml:space="preserve"> - </w:t>
      </w:r>
      <w:r w:rsidR="004334E1" w:rsidRPr="004334E1">
        <w:t>uosobienie</w:t>
      </w:r>
      <w:r>
        <w:t>), mówią, tańcz</w:t>
      </w:r>
      <w:r w:rsidR="004334E1">
        <w:t>ą</w:t>
      </w:r>
      <w:r>
        <w:t>, bawią się i psocą jak dzieci. S</w:t>
      </w:r>
      <w:r w:rsidR="004334E1">
        <w:t>ą</w:t>
      </w:r>
      <w:r>
        <w:t xml:space="preserve"> w ciągłym ruchu, ulotne, zwiewne, bezkształtne, zmieniają swoją postać.</w:t>
      </w:r>
    </w:p>
    <w:p w:rsidR="00351FE7" w:rsidRPr="00351FE7" w:rsidRDefault="00351FE7" w:rsidP="004334E1">
      <w:pPr>
        <w:jc w:val="both"/>
      </w:pPr>
      <w:r>
        <w:t>Wchłaniaj</w:t>
      </w:r>
      <w:r w:rsidR="004334E1">
        <w:t>ą</w:t>
      </w:r>
      <w:r>
        <w:t xml:space="preserve"> w siebie światło, kolor i zapach. Autor posłużył si</w:t>
      </w:r>
      <w:r w:rsidR="004334E1">
        <w:t>ę</w:t>
      </w:r>
      <w:r>
        <w:t xml:space="preserve"> </w:t>
      </w:r>
      <w:r w:rsidRPr="004334E1">
        <w:rPr>
          <w:u w:val="single"/>
        </w:rPr>
        <w:t>techniką impresjonistyczną</w:t>
      </w:r>
      <w:r>
        <w:t>,</w:t>
      </w:r>
      <w:r w:rsidR="004334E1">
        <w:t xml:space="preserve">                     </w:t>
      </w:r>
      <w:r>
        <w:t xml:space="preserve"> o czym świadczy </w:t>
      </w:r>
      <w:r w:rsidRPr="004334E1">
        <w:rPr>
          <w:u w:val="single"/>
        </w:rPr>
        <w:t>chęć utrwalenia zapisu ulotnej chwili</w:t>
      </w:r>
      <w:r>
        <w:t xml:space="preserve">. </w:t>
      </w:r>
      <w:r w:rsidRPr="004334E1">
        <w:rPr>
          <w:b/>
        </w:rPr>
        <w:t>Synestezja</w:t>
      </w:r>
      <w:r w:rsidR="004334E1">
        <w:t xml:space="preserve"> podkreś</w:t>
      </w:r>
      <w:r>
        <w:t xml:space="preserve">la plastyczność obrazu poprzez </w:t>
      </w:r>
      <w:r w:rsidRPr="004334E1">
        <w:rPr>
          <w:u w:val="single"/>
        </w:rPr>
        <w:t>łączenie wrażeń wzrokowych, słuchowych i węchowych</w:t>
      </w:r>
      <w:r>
        <w:t xml:space="preserve"> – „mgły dźwięczne, barwne i wonne”.</w:t>
      </w:r>
    </w:p>
    <w:sectPr w:rsidR="00351FE7" w:rsidRPr="00351FE7" w:rsidSect="002C0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A5E1B"/>
    <w:multiLevelType w:val="hybridMultilevel"/>
    <w:tmpl w:val="08E0EB3E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599B587E"/>
    <w:multiLevelType w:val="hybridMultilevel"/>
    <w:tmpl w:val="3EBE7400"/>
    <w:lvl w:ilvl="0" w:tplc="5DD4EFEC">
      <w:start w:val="1"/>
      <w:numFmt w:val="bullet"/>
      <w:lvlText w:val=""/>
      <w:lvlJc w:val="righ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52521"/>
    <w:rsid w:val="00046857"/>
    <w:rsid w:val="000926EB"/>
    <w:rsid w:val="000D2020"/>
    <w:rsid w:val="000D33D5"/>
    <w:rsid w:val="001161AF"/>
    <w:rsid w:val="00152521"/>
    <w:rsid w:val="002C04EB"/>
    <w:rsid w:val="00351FE7"/>
    <w:rsid w:val="003D7E6A"/>
    <w:rsid w:val="004334E1"/>
    <w:rsid w:val="004606DF"/>
    <w:rsid w:val="004E5FC3"/>
    <w:rsid w:val="00511AA7"/>
    <w:rsid w:val="0056593A"/>
    <w:rsid w:val="006F2CDD"/>
    <w:rsid w:val="007577B2"/>
    <w:rsid w:val="007C4204"/>
    <w:rsid w:val="00BB56FD"/>
    <w:rsid w:val="00CD50FD"/>
    <w:rsid w:val="00CF2F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25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525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52521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3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3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pbiblioteka.cku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1025</Words>
  <Characters>6152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COOL</dc:creator>
  <cp:keywords/>
  <dc:description/>
  <cp:lastModifiedBy>COOL</cp:lastModifiedBy>
  <cp:revision>10</cp:revision>
  <dcterms:created xsi:type="dcterms:W3CDTF">2020-05-03T15:10:00Z</dcterms:created>
  <dcterms:modified xsi:type="dcterms:W3CDTF">2020-05-06T08:18:00Z</dcterms:modified>
</cp:coreProperties>
</file>