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081" w:rsidRPr="009C0359" w:rsidRDefault="001562B0" w:rsidP="00EF0081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="00EF0081"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="00EF0081"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 w:rsidR="00EF0081" w:rsidRPr="009C0359">
        <w:rPr>
          <w:rFonts w:ascii="Times New Roman" w:hAnsi="Times New Roman" w:cs="Times New Roman"/>
          <w:b/>
          <w:i/>
          <w:sz w:val="24"/>
          <w:szCs w:val="24"/>
        </w:rPr>
        <w:t>IV R</w:t>
      </w:r>
      <w:r w:rsidR="00EF0081" w:rsidRPr="009C0359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EF0081" w:rsidRDefault="00EF0081" w:rsidP="00EF0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EF0081" w:rsidRDefault="00EF0081" w:rsidP="00EF0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EF0081" w:rsidRDefault="00EF0081" w:rsidP="00890CA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 w dowolnym d</w:t>
      </w:r>
      <w:r w:rsidR="004F4B9B">
        <w:rPr>
          <w:rFonts w:ascii="Times New Roman" w:hAnsi="Times New Roman" w:cs="Times New Roman"/>
          <w:sz w:val="24"/>
          <w:szCs w:val="24"/>
        </w:rPr>
        <w:t xml:space="preserve">la siebie </w:t>
      </w:r>
      <w:proofErr w:type="gramStart"/>
      <w:r w:rsidR="004F4B9B">
        <w:rPr>
          <w:rFonts w:ascii="Times New Roman" w:hAnsi="Times New Roman" w:cs="Times New Roman"/>
          <w:sz w:val="24"/>
          <w:szCs w:val="24"/>
        </w:rPr>
        <w:t>czasie  (do</w:t>
      </w:r>
      <w:proofErr w:type="gramEnd"/>
      <w:r w:rsidR="004F4B9B">
        <w:rPr>
          <w:rFonts w:ascii="Times New Roman" w:hAnsi="Times New Roman" w:cs="Times New Roman"/>
          <w:sz w:val="24"/>
          <w:szCs w:val="24"/>
        </w:rPr>
        <w:t xml:space="preserve"> 17.04)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korzystając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z dostępnych Państwu źródeł</w:t>
      </w:r>
      <w:r w:rsidR="00C73113">
        <w:rPr>
          <w:rFonts w:ascii="Times New Roman" w:hAnsi="Times New Roman" w:cs="Times New Roman"/>
          <w:sz w:val="24"/>
          <w:szCs w:val="24"/>
        </w:rPr>
        <w:t xml:space="preserve"> (podane linki są tylko propozycją)</w:t>
      </w:r>
      <w:r>
        <w:rPr>
          <w:rFonts w:ascii="Times New Roman" w:hAnsi="Times New Roman" w:cs="Times New Roman"/>
          <w:sz w:val="24"/>
          <w:szCs w:val="24"/>
        </w:rPr>
        <w:t xml:space="preserve"> opracować poniższe tematy:</w:t>
      </w:r>
      <w:bookmarkStart w:id="0" w:name="_GoBack"/>
      <w:bookmarkEnd w:id="0"/>
    </w:p>
    <w:p w:rsidR="00EF0081" w:rsidRDefault="00EF0081" w:rsidP="00EF0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1.Warunki skutecznej komunikacji</w:t>
      </w:r>
    </w:p>
    <w:p w:rsidR="00EF0081" w:rsidRDefault="00EF0081" w:rsidP="00EF00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Przydatne linki:</w:t>
      </w:r>
    </w:p>
    <w:p w:rsidR="00EF0081" w:rsidRDefault="00050304" w:rsidP="00EF0081">
      <w:hyperlink r:id="rId7" w:history="1">
        <w:r w:rsidR="00EF0081">
          <w:rPr>
            <w:rStyle w:val="Hipercze"/>
          </w:rPr>
          <w:t>http://orozwoju.com/5-zasad-skutecznej-komunikacji-czyli-jak-rozmawiac-aby-sie-rozumiec/</w:t>
        </w:r>
      </w:hyperlink>
    </w:p>
    <w:p w:rsidR="00EF0081" w:rsidRDefault="00050304" w:rsidP="00EF0081">
      <w:hyperlink r:id="rId8" w:history="1">
        <w:r w:rsidR="00EF0081">
          <w:rPr>
            <w:rStyle w:val="Hipercze"/>
          </w:rPr>
          <w:t>http://www.okti.pl/zarzadzanie/zasady-komunikacji-interpersonalnej</w:t>
        </w:r>
      </w:hyperlink>
    </w:p>
    <w:p w:rsidR="004F4B9B" w:rsidRDefault="00050304" w:rsidP="00EF0081">
      <w:hyperlink r:id="rId9" w:history="1">
        <w:r w:rsidR="004F4B9B">
          <w:rPr>
            <w:rStyle w:val="Hipercze"/>
          </w:rPr>
          <w:t>https://mfiles.pl/pl/index.php/Warunki_efektywnej_komunikacji</w:t>
        </w:r>
      </w:hyperlink>
    </w:p>
    <w:p w:rsidR="004F4B9B" w:rsidRDefault="004F4B9B" w:rsidP="00EF0081">
      <w:r>
        <w:t>Po opracowaniu powyższego tematu powinni Państwo znać rodzaje komunikacji (werbalna, niewerbalna), wiedzieć jak skutecznie się komunikować, jakie są bariery w komunikacji, jak przygotować się do prezentacji, wystąpienia, dyskusji.</w:t>
      </w:r>
    </w:p>
    <w:p w:rsidR="004F4B9B" w:rsidRDefault="004F4B9B" w:rsidP="00EF0081">
      <w:r>
        <w:t>2. Wpływ pracownika na kształtowanie wizerunku firmy</w:t>
      </w:r>
    </w:p>
    <w:p w:rsidR="004F4B9B" w:rsidRDefault="004F4B9B" w:rsidP="00EF0081">
      <w:r>
        <w:t>Przydatne linki:</w:t>
      </w:r>
    </w:p>
    <w:p w:rsidR="00C73113" w:rsidRDefault="00050304" w:rsidP="00EF0081">
      <w:hyperlink r:id="rId10" w:history="1">
        <w:r w:rsidR="00C73113">
          <w:rPr>
            <w:rStyle w:val="Hipercze"/>
          </w:rPr>
          <w:t>https://sciaga.pl/tekst/35647-36-rola_pracownika_w_ksztaltowaniu_wizerunku_firmy</w:t>
        </w:r>
      </w:hyperlink>
    </w:p>
    <w:p w:rsidR="00C73113" w:rsidRDefault="00050304" w:rsidP="00EF0081">
      <w:hyperlink r:id="rId11" w:history="1">
        <w:r w:rsidR="00C73113">
          <w:rPr>
            <w:rStyle w:val="Hipercze"/>
          </w:rPr>
          <w:t>https://manka-academy.com/wizerunek-firmy/</w:t>
        </w:r>
      </w:hyperlink>
    </w:p>
    <w:p w:rsidR="00C73113" w:rsidRDefault="00050304" w:rsidP="00EF0081">
      <w:hyperlink r:id="rId12" w:history="1">
        <w:r w:rsidR="00C73113">
          <w:rPr>
            <w:rStyle w:val="Hipercze"/>
          </w:rPr>
          <w:t>https://www.randstad.pl/strefa-pracownika/praca-na-co-dzien/kreowanie-wizerunku-firmy-jaka-role-odgrywaja-w-nim-pracownicy/</w:t>
        </w:r>
      </w:hyperlink>
    </w:p>
    <w:p w:rsidR="001562B0" w:rsidRDefault="001562B0" w:rsidP="00EF0081">
      <w:r>
        <w:t>Tutaj oczekuję wiedzy jak ważna jest rola każdego pracownika, niezależnie od pełnionej funkcji czy zajmowanego stanowiska w tworzeniu wizerunku firmy.</w:t>
      </w:r>
    </w:p>
    <w:p w:rsidR="001562B0" w:rsidRDefault="001562B0" w:rsidP="00EF0081">
      <w:r>
        <w:t>3. Sztuka rozwiązywania konfliktów</w:t>
      </w:r>
    </w:p>
    <w:p w:rsidR="001562B0" w:rsidRDefault="00050304" w:rsidP="00EF0081">
      <w:hyperlink r:id="rId13" w:history="1">
        <w:r w:rsidR="001562B0">
          <w:rPr>
            <w:rStyle w:val="Hipercze"/>
          </w:rPr>
          <w:t>https://www.bankier.pl/wiadomosc/Sztuka-rozwiazywania-konfliktow-2131373.html</w:t>
        </w:r>
      </w:hyperlink>
    </w:p>
    <w:p w:rsidR="001562B0" w:rsidRDefault="00050304" w:rsidP="00EF0081">
      <w:hyperlink r:id="rId14" w:history="1">
        <w:r w:rsidR="001562B0">
          <w:rPr>
            <w:rStyle w:val="Hipercze"/>
          </w:rPr>
          <w:t>https://www.katarzynapluska.pl/5-sposobow-rozwiazywania-konfliktow/</w:t>
        </w:r>
      </w:hyperlink>
    </w:p>
    <w:p w:rsidR="00FD4017" w:rsidRDefault="00050304" w:rsidP="00EF0081">
      <w:hyperlink r:id="rId15" w:history="1">
        <w:r w:rsidR="00FD4017">
          <w:rPr>
            <w:rStyle w:val="Hipercze"/>
          </w:rPr>
          <w:t>https://mtc.pl/techniki-negocjacji/</w:t>
        </w:r>
      </w:hyperlink>
    </w:p>
    <w:p w:rsidR="0083065D" w:rsidRDefault="0083065D" w:rsidP="00EF0081">
      <w:r>
        <w:t>Proszę położyć nacisk na zagadnienia: negocjacje i jej etapy, techniki negocjacji, sposoby rozwiązywania konfliktów, mediacje, arbitraż.</w:t>
      </w:r>
    </w:p>
    <w:p w:rsidR="00FD4017" w:rsidRDefault="00FD4017" w:rsidP="00EF0081"/>
    <w:p w:rsidR="00FD4017" w:rsidRDefault="00FD4017" w:rsidP="00EF0081"/>
    <w:p w:rsidR="00FD4017" w:rsidRDefault="00FD4017" w:rsidP="00EF0081"/>
    <w:p w:rsidR="00FD4017" w:rsidRDefault="00FD4017" w:rsidP="00EF0081">
      <w:r>
        <w:lastRenderedPageBreak/>
        <w:t>4. Postawa asertywna</w:t>
      </w:r>
    </w:p>
    <w:p w:rsidR="00FD4017" w:rsidRDefault="00050304" w:rsidP="00EF0081">
      <w:pPr>
        <w:rPr>
          <w:rFonts w:ascii="Times New Roman" w:hAnsi="Times New Roman" w:cs="Times New Roman"/>
          <w:sz w:val="24"/>
          <w:szCs w:val="24"/>
        </w:rPr>
      </w:pPr>
      <w:hyperlink r:id="rId16" w:history="1">
        <w:r w:rsidR="00FD4017">
          <w:rPr>
            <w:rStyle w:val="Hipercze"/>
          </w:rPr>
          <w:t>https://pl.wikipedia.org/wiki/Asertywno%C5%9B%C4%87</w:t>
        </w:r>
      </w:hyperlink>
    </w:p>
    <w:p w:rsidR="006A3F7B" w:rsidRDefault="00050304">
      <w:hyperlink r:id="rId17" w:history="1">
        <w:r w:rsidR="00FD4017">
          <w:rPr>
            <w:rStyle w:val="Hipercze"/>
          </w:rPr>
          <w:t>https://www.katarzynapluska.pl/postawa-asertywna-ulegla-i-agresywna-asertywnosc/</w:t>
        </w:r>
      </w:hyperlink>
    </w:p>
    <w:p w:rsidR="00FD4017" w:rsidRDefault="00FD4017">
      <w:r>
        <w:t>Odpowiedz sobie na pytanie: Czy potrafisz zachować się asertywnie w relacjach z uczestnikami procesu pracy?</w:t>
      </w:r>
    </w:p>
    <w:p w:rsidR="0044394A" w:rsidRDefault="00FD4017">
      <w:r>
        <w:t xml:space="preserve">Szanowni Państwo jeszcze </w:t>
      </w:r>
      <w:r w:rsidR="00411C45">
        <w:t>kilka zdań</w:t>
      </w:r>
      <w:r>
        <w:t xml:space="preserve"> o pracach kontrolnych.  </w:t>
      </w:r>
    </w:p>
    <w:p w:rsidR="00FD4017" w:rsidRDefault="00FD4017">
      <w:r>
        <w:t xml:space="preserve">Umówmy się, że osoby, które nie mają jeszcze tematu pracy kontrolnej przyślą mi maila na </w:t>
      </w:r>
      <w:hyperlink r:id="rId18" w:history="1">
        <w:r w:rsidR="0044394A" w:rsidRPr="00DA6E82">
          <w:rPr>
            <w:rStyle w:val="Hipercze"/>
          </w:rPr>
          <w:t>tomaszekp@wp.</w:t>
        </w:r>
        <w:proofErr w:type="gramStart"/>
        <w:r w:rsidR="0044394A" w:rsidRPr="00DA6E82">
          <w:rPr>
            <w:rStyle w:val="Hipercze"/>
          </w:rPr>
          <w:t>pl</w:t>
        </w:r>
      </w:hyperlink>
      <w:r w:rsidR="0044394A">
        <w:t xml:space="preserve"> .</w:t>
      </w:r>
      <w:proofErr w:type="gramEnd"/>
    </w:p>
    <w:p w:rsidR="0044394A" w:rsidRDefault="0044394A">
      <w:r>
        <w:t xml:space="preserve">Ja </w:t>
      </w:r>
      <w:proofErr w:type="gramStart"/>
      <w:r>
        <w:t>niezwłocznie  zaproponuję</w:t>
      </w:r>
      <w:proofErr w:type="gramEnd"/>
      <w:r>
        <w:t xml:space="preserve">  Państwu temat mailem zwrotnym.</w:t>
      </w:r>
    </w:p>
    <w:p w:rsidR="0044394A" w:rsidRDefault="0044394A">
      <w:r>
        <w:t xml:space="preserve">Praca kontrolna (napisana w edytorze tekstu Word) max 4 strony z tytułową (strona tytułowa zawiera Państwa imię i nazwisko, </w:t>
      </w:r>
      <w:proofErr w:type="spellStart"/>
      <w:r>
        <w:t>sem</w:t>
      </w:r>
      <w:proofErr w:type="spellEnd"/>
      <w:r>
        <w:t>. IVR, napis Praca kontrolna z przedmiotu Dokumentacja biurowa, oraz temat).</w:t>
      </w:r>
    </w:p>
    <w:p w:rsidR="0044394A" w:rsidRDefault="0044394A">
      <w:r>
        <w:t xml:space="preserve">Jeśli nie wznowimy normalnej nauki w szkole </w:t>
      </w:r>
      <w:r w:rsidR="00411C45">
        <w:t xml:space="preserve">po świętach </w:t>
      </w:r>
      <w:r>
        <w:t xml:space="preserve">to proszę przysłać pracę w wersji elektronicznej (plik w Wordzie), w załączniku, na mój adres mailowy </w:t>
      </w:r>
      <w:hyperlink r:id="rId19" w:history="1">
        <w:r w:rsidRPr="00DA6E82">
          <w:rPr>
            <w:rStyle w:val="Hipercze"/>
          </w:rPr>
          <w:t>tomaszekp3@wp.</w:t>
        </w:r>
        <w:proofErr w:type="gramStart"/>
        <w:r w:rsidRPr="00DA6E82">
          <w:rPr>
            <w:rStyle w:val="Hipercze"/>
          </w:rPr>
          <w:t>pl</w:t>
        </w:r>
      </w:hyperlink>
      <w:r>
        <w:t xml:space="preserve">  do</w:t>
      </w:r>
      <w:proofErr w:type="gramEnd"/>
      <w:r>
        <w:t xml:space="preserve"> 30.04.2020. </w:t>
      </w:r>
      <w:r w:rsidR="00411C45">
        <w:t>Jeśli wznowimy naukę w szkole dostarczą mi Państwo pracę w formie papierowej najpóźniej na 7 zjeździe.</w:t>
      </w:r>
    </w:p>
    <w:p w:rsidR="00411C45" w:rsidRDefault="00411C45">
      <w:r>
        <w:t>Pozdrawiam serdecznie, życzę dobrego zdrowia</w:t>
      </w:r>
    </w:p>
    <w:p w:rsidR="00411C45" w:rsidRDefault="00411C45">
      <w:r>
        <w:t>Tomasz Pietrzak</w:t>
      </w:r>
    </w:p>
    <w:p w:rsidR="0044394A" w:rsidRDefault="0044394A"/>
    <w:sectPr w:rsidR="0044394A">
      <w:footerReference w:type="default" r:id="rId2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304" w:rsidRDefault="00050304" w:rsidP="00411C45">
      <w:pPr>
        <w:spacing w:after="0" w:line="240" w:lineRule="auto"/>
      </w:pPr>
      <w:r>
        <w:separator/>
      </w:r>
    </w:p>
  </w:endnote>
  <w:endnote w:type="continuationSeparator" w:id="0">
    <w:p w:rsidR="00050304" w:rsidRDefault="00050304" w:rsidP="00411C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411C45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0CA7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411C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304" w:rsidRDefault="00050304" w:rsidP="00411C45">
      <w:pPr>
        <w:spacing w:after="0" w:line="240" w:lineRule="auto"/>
      </w:pPr>
      <w:r>
        <w:separator/>
      </w:r>
    </w:p>
  </w:footnote>
  <w:footnote w:type="continuationSeparator" w:id="0">
    <w:p w:rsidR="00050304" w:rsidRDefault="00050304" w:rsidP="00411C4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0081"/>
    <w:rsid w:val="00025CE6"/>
    <w:rsid w:val="00050304"/>
    <w:rsid w:val="001562B0"/>
    <w:rsid w:val="00411C45"/>
    <w:rsid w:val="0044394A"/>
    <w:rsid w:val="004F4B9B"/>
    <w:rsid w:val="00573F6C"/>
    <w:rsid w:val="006A3F7B"/>
    <w:rsid w:val="0083065D"/>
    <w:rsid w:val="00890CA7"/>
    <w:rsid w:val="00C73113"/>
    <w:rsid w:val="00EF0081"/>
    <w:rsid w:val="00FD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008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11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1C45"/>
  </w:style>
  <w:style w:type="paragraph" w:styleId="Stopka">
    <w:name w:val="footer"/>
    <w:basedOn w:val="Normalny"/>
    <w:link w:val="StopkaZnak"/>
    <w:uiPriority w:val="99"/>
    <w:unhideWhenUsed/>
    <w:rsid w:val="00411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1C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008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EF0081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11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1C45"/>
  </w:style>
  <w:style w:type="paragraph" w:styleId="Stopka">
    <w:name w:val="footer"/>
    <w:basedOn w:val="Normalny"/>
    <w:link w:val="StopkaZnak"/>
    <w:uiPriority w:val="99"/>
    <w:unhideWhenUsed/>
    <w:rsid w:val="00411C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1C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kti.pl/zarzadzanie/zasady-komunikacji-interpersonalnej" TargetMode="External"/><Relationship Id="rId13" Type="http://schemas.openxmlformats.org/officeDocument/2006/relationships/hyperlink" Target="https://www.bankier.pl/wiadomosc/Sztuka-rozwiazywania-konfliktow-2131373.html" TargetMode="External"/><Relationship Id="rId18" Type="http://schemas.openxmlformats.org/officeDocument/2006/relationships/hyperlink" Target="mailto:tomaszekp@wp.pl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://orozwoju.com/5-zasad-skutecznej-komunikacji-czyli-jak-rozmawiac-aby-sie-rozumiec/" TargetMode="External"/><Relationship Id="rId12" Type="http://schemas.openxmlformats.org/officeDocument/2006/relationships/hyperlink" Target="https://www.randstad.pl/strefa-pracownika/praca-na-co-dzien/kreowanie-wizerunku-firmy-jaka-role-odgrywaja-w-nim-pracownicy/" TargetMode="External"/><Relationship Id="rId17" Type="http://schemas.openxmlformats.org/officeDocument/2006/relationships/hyperlink" Target="https://www.katarzynapluska.pl/postawa-asertywna-ulegla-i-agresywna-asertywnosc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pl.wikipedia.org/wiki/Asertywno%C5%9B%C4%87" TargetMode="External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manka-academy.com/wizerunek-firmy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mtc.pl/techniki-negocjacji/" TargetMode="External"/><Relationship Id="rId10" Type="http://schemas.openxmlformats.org/officeDocument/2006/relationships/hyperlink" Target="https://sciaga.pl/tekst/35647-36-rola_pracownika_w_ksztaltowaniu_wizerunku_firmy" TargetMode="External"/><Relationship Id="rId19" Type="http://schemas.openxmlformats.org/officeDocument/2006/relationships/hyperlink" Target="mailto:tomaszekp3@wp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files.pl/pl/index.php/Warunki_efektywnej_komunikacji" TargetMode="External"/><Relationship Id="rId14" Type="http://schemas.openxmlformats.org/officeDocument/2006/relationships/hyperlink" Target="https://www.katarzynapluska.pl/5-sposobow-rozwiazywania-konfliktow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519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3</cp:revision>
  <dcterms:created xsi:type="dcterms:W3CDTF">2020-03-26T10:26:00Z</dcterms:created>
  <dcterms:modified xsi:type="dcterms:W3CDTF">2020-03-26T21:57:00Z</dcterms:modified>
</cp:coreProperties>
</file>