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2F0" w:rsidRPr="00AB7624" w:rsidRDefault="008B62F0" w:rsidP="008B62F0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Państwo,  Słuchacze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 xml:space="preserve"> LO</w:t>
      </w:r>
    </w:p>
    <w:p w:rsidR="008B62F0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B62F0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8B62F0" w:rsidRPr="00AB7624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B62F0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8B62F0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B62F0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tematy z ma</w:t>
      </w:r>
      <w:r>
        <w:rPr>
          <w:rFonts w:ascii="Times New Roman" w:hAnsi="Times New Roman" w:cs="Times New Roman"/>
          <w:sz w:val="24"/>
          <w:szCs w:val="24"/>
        </w:rPr>
        <w:t>tematyki zaplanowane na 21.11.2020r.</w:t>
      </w:r>
    </w:p>
    <w:p w:rsidR="008B62F0" w:rsidRPr="00AB7624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B62F0" w:rsidRPr="008B2202" w:rsidRDefault="008B62F0" w:rsidP="008B62F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Twierdzenie Talesa</w:t>
      </w:r>
      <w:r w:rsidRPr="008B2202">
        <w:rPr>
          <w:rFonts w:ascii="Times New Roman" w:hAnsi="Times New Roman" w:cs="Times New Roman"/>
          <w:b/>
          <w:sz w:val="24"/>
          <w:szCs w:val="24"/>
        </w:rPr>
        <w:t>.</w:t>
      </w:r>
    </w:p>
    <w:p w:rsidR="008B62F0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ponadgimnazjalnych wyd. Nowa Era str. 261</w:t>
      </w:r>
    </w:p>
    <w:p w:rsidR="008B62F0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Zapoznaj się i przeanalizuj twierdzenie Talesa i twierdzenie odwrotne do twierdzenia Talesa.</w:t>
      </w:r>
    </w:p>
    <w:p w:rsidR="008B62F0" w:rsidRDefault="008B62F0" w:rsidP="008B62F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dokładny rysunek obrazujący twierdzenie oraz zapisz równości. Wykonaj zadanie 6/263 (obliczenie wysokości piramidy Cheopsa z wykorzystaniem twierdzenia Talesa)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666A94" w:rsidRDefault="00666A94"/>
    <w:sectPr w:rsidR="00666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244D6"/>
    <w:multiLevelType w:val="hybridMultilevel"/>
    <w:tmpl w:val="B6F45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2F0"/>
    <w:rsid w:val="00666A94"/>
    <w:rsid w:val="008B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5326B"/>
  <w15:chartTrackingRefBased/>
  <w15:docId w15:val="{CD7D5B19-7696-47E6-9F43-70AE7907F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62F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2020-11-21T13:58:00Z</dcterms:created>
  <dcterms:modified xsi:type="dcterms:W3CDTF">2020-11-21T13:59:00Z</dcterms:modified>
</cp:coreProperties>
</file>