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0D" w:rsidRDefault="00280C0D" w:rsidP="00280C0D">
      <w:r>
        <w:t xml:space="preserve">Drodzy Słuchacze s. IV LO ! </w:t>
      </w:r>
    </w:p>
    <w:p w:rsidR="00280C0D" w:rsidRDefault="00280C0D" w:rsidP="00280C0D"/>
    <w:p w:rsidR="00280C0D" w:rsidRDefault="00280C0D" w:rsidP="00280C0D">
      <w:r>
        <w:t>Poniżej zamieszczam materiały edukacyjne z materiału na najbliższy zjazd, poświęcony przemianom w sztuce po I wojnie światowej, poezji XX –</w:t>
      </w:r>
      <w:proofErr w:type="spellStart"/>
      <w:r>
        <w:t>lecia</w:t>
      </w:r>
      <w:proofErr w:type="spellEnd"/>
      <w:r>
        <w:t xml:space="preserve"> międzywojennego. Zaczynamy omawianie powieści „Przedwiośnie” S. Żeromskiego.</w:t>
      </w:r>
    </w:p>
    <w:p w:rsidR="002D7A7D" w:rsidRDefault="002D7A7D" w:rsidP="00280C0D">
      <w:r>
        <w:t xml:space="preserve">Proszę przeczytać wiersze Juliana Tuwima „Chrystus miasta” oraz „Do krytyków” i Juliana Przybosia „Na kołach”. „Przedwiośnie” znacie, bo pisaliście pracę kontrolną. </w:t>
      </w:r>
    </w:p>
    <w:p w:rsidR="002D7A7D" w:rsidRDefault="002D7A7D" w:rsidP="00280C0D"/>
    <w:p w:rsidR="00280C0D" w:rsidRDefault="00280C0D" w:rsidP="00280C0D">
      <w:r w:rsidRPr="002D7A7D">
        <w:rPr>
          <w:u w:val="single"/>
        </w:rPr>
        <w:t>Planowane tematy zajęć</w:t>
      </w:r>
      <w:r>
        <w:t>:</w:t>
      </w:r>
    </w:p>
    <w:p w:rsidR="00280C0D" w:rsidRDefault="00280C0D" w:rsidP="00280C0D">
      <w:r>
        <w:t xml:space="preserve">1. Przemiany w sztuce po I wojnie światowej. Kierunki artystyczne XX - </w:t>
      </w:r>
      <w:proofErr w:type="spellStart"/>
      <w:r>
        <w:t>lecia</w:t>
      </w:r>
      <w:proofErr w:type="spellEnd"/>
      <w:r>
        <w:t xml:space="preserve"> międzywojennego.</w:t>
      </w:r>
    </w:p>
    <w:p w:rsidR="00280C0D" w:rsidRDefault="00280C0D" w:rsidP="00280C0D">
      <w:r>
        <w:t xml:space="preserve">2. – 3. Założenia poetyckie </w:t>
      </w:r>
      <w:proofErr w:type="spellStart"/>
      <w:r>
        <w:t>Skamandra</w:t>
      </w:r>
      <w:proofErr w:type="spellEnd"/>
      <w:r>
        <w:t xml:space="preserve"> i Awangardy Krakowskiej. Język potoczny.                            Analiza i interpretacja wybranych wierszy Juliana Tuwima i Juliana Przybosia.</w:t>
      </w:r>
    </w:p>
    <w:p w:rsidR="00280C0D" w:rsidRDefault="00280C0D" w:rsidP="00280C0D">
      <w:r>
        <w:t xml:space="preserve">4. Dzieciństwo i młodość Cezarego </w:t>
      </w:r>
      <w:proofErr w:type="spellStart"/>
      <w:r>
        <w:t>Baryki</w:t>
      </w:r>
      <w:proofErr w:type="spellEnd"/>
      <w:r>
        <w:t xml:space="preserve"> – bohatera „Przedwiośnia”.</w:t>
      </w:r>
    </w:p>
    <w:p w:rsidR="00280C0D" w:rsidRDefault="00280C0D" w:rsidP="00280C0D"/>
    <w:p w:rsidR="00280C0D" w:rsidRDefault="00280C0D" w:rsidP="00280C0D">
      <w:pPr>
        <w:pStyle w:val="Akapitzlist"/>
        <w:numPr>
          <w:ilvl w:val="0"/>
          <w:numId w:val="1"/>
        </w:numPr>
      </w:pPr>
      <w:r>
        <w:t xml:space="preserve">Ze względu na przedłużenie nauki zdalnej, proszę o przesyłanie prac kontrolnych   (termin do 15 maja) – mogą być to same odpowiedzi </w:t>
      </w:r>
      <w:r w:rsidRPr="00C94691">
        <w:rPr>
          <w:u w:val="single"/>
        </w:rPr>
        <w:t>w pliku tekstowym</w:t>
      </w:r>
      <w:r>
        <w:t xml:space="preserve">, jako załącznik na adres mailowy </w:t>
      </w:r>
      <w:hyperlink r:id="rId5" w:history="1">
        <w:r w:rsidRPr="00B077AE">
          <w:rPr>
            <w:rStyle w:val="Hipercze"/>
          </w:rPr>
          <w:t>mpbiblioteka.cku@gmail.com</w:t>
        </w:r>
      </w:hyperlink>
      <w:r>
        <w:t xml:space="preserve"> </w:t>
      </w:r>
    </w:p>
    <w:p w:rsidR="00280C0D" w:rsidRDefault="00280C0D" w:rsidP="00280C0D">
      <w:r>
        <w:t xml:space="preserve">           Oryginał proszę zachować do wznowienia zajęć. </w:t>
      </w:r>
    </w:p>
    <w:p w:rsidR="00280C0D" w:rsidRDefault="00280C0D" w:rsidP="00280C0D"/>
    <w:p w:rsidR="00280C0D" w:rsidRDefault="00280C0D" w:rsidP="00280C0D">
      <w:r>
        <w:t xml:space="preserve">Z samodzielnie opracowanych notatek i załączonych materiałów będziecie się Państwo przygotowywać do egzaminów semestralnych.  </w:t>
      </w:r>
    </w:p>
    <w:p w:rsidR="00280C0D" w:rsidRDefault="00280C0D" w:rsidP="00280C0D">
      <w:r>
        <w:t xml:space="preserve">W przypadku pytań i wątpliwości, można się ze mną kontaktować telefonicznie, najlepiej                  w godzinach popołudniowych lub w soboty w godz. 10.00 – 14.00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280C0D" w:rsidRDefault="00280C0D" w:rsidP="00280C0D"/>
    <w:p w:rsidR="002C04EB" w:rsidRDefault="00280C0D" w:rsidP="00280C0D">
      <w:r>
        <w:t xml:space="preserve">                                                                               Pozdrawiam – Małgorzata Pawlak</w:t>
      </w:r>
    </w:p>
    <w:p w:rsidR="002D7A7D" w:rsidRDefault="002D7A7D" w:rsidP="00280C0D"/>
    <w:p w:rsidR="00981563" w:rsidRDefault="00981563" w:rsidP="00280C0D"/>
    <w:p w:rsidR="00981563" w:rsidRDefault="00981563" w:rsidP="00280C0D"/>
    <w:p w:rsidR="00981563" w:rsidRDefault="00981563" w:rsidP="00280C0D"/>
    <w:p w:rsidR="00AD656B" w:rsidRDefault="00AD656B" w:rsidP="00280C0D">
      <w:r w:rsidRPr="00AD656B">
        <w:rPr>
          <w:b/>
        </w:rPr>
        <w:lastRenderedPageBreak/>
        <w:t xml:space="preserve">Dwudziestolecie  międzywojenne </w:t>
      </w:r>
      <w:r>
        <w:t>– nazwa epoki od okresu, w jakim występowały charakterystyczne dla niej trendy w kulturze – między I a II wojną światową. (11.11.1918. – 01.09.2039 r.)</w:t>
      </w:r>
    </w:p>
    <w:p w:rsidR="00AD656B" w:rsidRDefault="00CA0B82" w:rsidP="00280C0D">
      <w:r>
        <w:t>Przyczyny i skutki zmian w sztuce po I wojnie światowej</w:t>
      </w:r>
      <w:r w:rsidR="00AD656B">
        <w:t>:</w:t>
      </w:r>
    </w:p>
    <w:p w:rsidR="00AD656B" w:rsidRDefault="00CA0B82" w:rsidP="00AD656B">
      <w:pPr>
        <w:pStyle w:val="Akapitzlist"/>
        <w:numPr>
          <w:ilvl w:val="0"/>
          <w:numId w:val="2"/>
        </w:numPr>
      </w:pPr>
      <w:r>
        <w:t>Z</w:t>
      </w:r>
      <w:r w:rsidR="00AD656B">
        <w:t>mi</w:t>
      </w:r>
      <w:r>
        <w:t xml:space="preserve">ana </w:t>
      </w:r>
      <w:r w:rsidR="00AD656B">
        <w:t>świadomoś</w:t>
      </w:r>
      <w:r>
        <w:t xml:space="preserve">ci </w:t>
      </w:r>
      <w:r w:rsidR="00AD656B">
        <w:t>ludzi</w:t>
      </w:r>
      <w:r>
        <w:t>, którzy doświadczyli wojny, śmierci i zniszczeń                        na masową skalę</w:t>
      </w:r>
      <w:r w:rsidR="002D7A7D">
        <w:t>.</w:t>
      </w:r>
    </w:p>
    <w:p w:rsidR="00AD656B" w:rsidRPr="007F0B67" w:rsidRDefault="00AD656B" w:rsidP="00AD656B">
      <w:pPr>
        <w:pStyle w:val="Akapitzlist"/>
        <w:numPr>
          <w:ilvl w:val="0"/>
          <w:numId w:val="2"/>
        </w:numPr>
        <w:rPr>
          <w:b/>
        </w:rPr>
      </w:pPr>
      <w:r>
        <w:t xml:space="preserve">Ideologie totalitarne, które rozwinęły się w tym okresie – </w:t>
      </w:r>
      <w:r w:rsidRPr="007F0B67">
        <w:rPr>
          <w:b/>
        </w:rPr>
        <w:t>faszyzm, nazizm, komunizm</w:t>
      </w:r>
      <w:r w:rsidR="002D7A7D" w:rsidRPr="007F0B67">
        <w:rPr>
          <w:b/>
        </w:rPr>
        <w:t>.</w:t>
      </w:r>
    </w:p>
    <w:p w:rsidR="00AD656B" w:rsidRDefault="00CA0B82" w:rsidP="00AD656B">
      <w:pPr>
        <w:pStyle w:val="Akapitzlist"/>
        <w:numPr>
          <w:ilvl w:val="0"/>
          <w:numId w:val="2"/>
        </w:numPr>
      </w:pPr>
      <w:r>
        <w:t>Rewolucja obyczajowa – zmiany w modzie i obyczajach</w:t>
      </w:r>
      <w:r w:rsidR="002D7A7D">
        <w:t>.</w:t>
      </w:r>
    </w:p>
    <w:p w:rsidR="00CA0B82" w:rsidRDefault="00CA0B82" w:rsidP="00AD656B">
      <w:pPr>
        <w:pStyle w:val="Akapitzlist"/>
        <w:numPr>
          <w:ilvl w:val="0"/>
          <w:numId w:val="2"/>
        </w:numPr>
      </w:pPr>
      <w:r w:rsidRPr="007F0B67">
        <w:rPr>
          <w:b/>
        </w:rPr>
        <w:t xml:space="preserve">Kultura masowa </w:t>
      </w:r>
      <w:r>
        <w:t>(popularna), masowe środki przekazu</w:t>
      </w:r>
      <w:r w:rsidR="002D7A7D">
        <w:t xml:space="preserve">; powstanie i rozwój kina, film niemy, później dźwiękowy, muzyka nowoczesna – jazz, gramofon, prasa, radio, początki telewizji, nowa </w:t>
      </w:r>
      <w:r w:rsidR="007F0B67">
        <w:t>t</w:t>
      </w:r>
      <w:r w:rsidR="002D7A7D">
        <w:t xml:space="preserve">echnika w fotografii – fotomontaż… </w:t>
      </w:r>
    </w:p>
    <w:p w:rsidR="00CA0B82" w:rsidRDefault="00CA0B82" w:rsidP="00AD656B">
      <w:pPr>
        <w:pStyle w:val="Akapitzlist"/>
        <w:numPr>
          <w:ilvl w:val="0"/>
          <w:numId w:val="2"/>
        </w:numPr>
      </w:pPr>
      <w:r>
        <w:t xml:space="preserve">Filozofia – </w:t>
      </w:r>
      <w:r w:rsidRPr="007F0B67">
        <w:rPr>
          <w:b/>
        </w:rPr>
        <w:t>katastrofizm</w:t>
      </w:r>
      <w:r>
        <w:t xml:space="preserve"> (Oswald Spengler), </w:t>
      </w:r>
      <w:r w:rsidRPr="007F0B67">
        <w:rPr>
          <w:b/>
        </w:rPr>
        <w:t>psychoanaliza</w:t>
      </w:r>
      <w:r>
        <w:t xml:space="preserve"> (Zygmunt Freud), </w:t>
      </w:r>
      <w:r w:rsidRPr="007F0B67">
        <w:rPr>
          <w:b/>
        </w:rPr>
        <w:t xml:space="preserve">behawioryzm </w:t>
      </w:r>
      <w:r>
        <w:t>(John Watson)</w:t>
      </w:r>
      <w:r w:rsidR="002D7A7D">
        <w:t>.</w:t>
      </w:r>
    </w:p>
    <w:p w:rsidR="00CA0B82" w:rsidRDefault="00CA0B82" w:rsidP="00AD656B">
      <w:pPr>
        <w:pStyle w:val="Akapitzlist"/>
        <w:numPr>
          <w:ilvl w:val="0"/>
          <w:numId w:val="2"/>
        </w:numPr>
      </w:pPr>
      <w:r>
        <w:t>Nowoczesna cywilizacja (</w:t>
      </w:r>
      <w:r w:rsidRPr="007F0B67">
        <w:t>modernizm</w:t>
      </w:r>
      <w:r>
        <w:t>), dynamiczny rozwój techniki, komunikacji</w:t>
      </w:r>
      <w:r w:rsidR="002D7A7D">
        <w:t xml:space="preserve"> (samolot, automobile)</w:t>
      </w:r>
      <w:r>
        <w:t>, wynalazki</w:t>
      </w:r>
      <w:r w:rsidR="002D7A7D">
        <w:t>, urbanizacja, rozwój miast…</w:t>
      </w:r>
    </w:p>
    <w:p w:rsidR="002D7A7D" w:rsidRDefault="002D7A7D" w:rsidP="002D7A7D">
      <w:pPr>
        <w:ind w:left="405"/>
      </w:pPr>
    </w:p>
    <w:p w:rsidR="002D7A7D" w:rsidRPr="002D7A7D" w:rsidRDefault="002D7A7D" w:rsidP="002D7A7D">
      <w:pPr>
        <w:ind w:left="45"/>
        <w:rPr>
          <w:b/>
        </w:rPr>
      </w:pPr>
      <w:r w:rsidRPr="002D7A7D">
        <w:rPr>
          <w:b/>
        </w:rPr>
        <w:t>Nowe kierunki w sztuce: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futuryzm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ekspresjonizm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kubizm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surrealizm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abstrakcjonizm</w:t>
      </w:r>
    </w:p>
    <w:p w:rsid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dadaizm</w:t>
      </w:r>
    </w:p>
    <w:p w:rsidR="007F0B67" w:rsidRPr="007F0B67" w:rsidRDefault="007F0B67" w:rsidP="00280C0D">
      <w:pPr>
        <w:pStyle w:val="Akapitzlist"/>
        <w:numPr>
          <w:ilvl w:val="0"/>
          <w:numId w:val="3"/>
        </w:numPr>
      </w:pPr>
      <w:r w:rsidRPr="007F0B67">
        <w:rPr>
          <w:b/>
        </w:rPr>
        <w:t>funkcjonalizm (w architekturze)</w:t>
      </w:r>
    </w:p>
    <w:p w:rsidR="007F0B67" w:rsidRDefault="007F0B67" w:rsidP="007F0B67">
      <w:pPr>
        <w:pStyle w:val="Akapitzlist"/>
        <w:ind w:left="765"/>
        <w:rPr>
          <w:b/>
        </w:rPr>
      </w:pPr>
    </w:p>
    <w:p w:rsidR="002D7A7D" w:rsidRDefault="007F0B67" w:rsidP="00AD51E6">
      <w:pPr>
        <w:pStyle w:val="Akapitzlist"/>
        <w:ind w:left="765"/>
      </w:pPr>
      <w:r w:rsidRPr="00AD51E6">
        <w:t>Uwaga</w:t>
      </w:r>
      <w:r w:rsidR="00AD51E6" w:rsidRPr="00AD51E6">
        <w:t xml:space="preserve"> </w:t>
      </w:r>
      <w:r w:rsidRPr="00AD51E6">
        <w:t xml:space="preserve">- Ze względu na uszkodzenie skanera zdjęcia dotyczące </w:t>
      </w:r>
      <w:r w:rsidR="00AD51E6" w:rsidRPr="00AD51E6">
        <w:t xml:space="preserve">charakterystyki powyższych </w:t>
      </w:r>
      <w:r w:rsidRPr="00AD51E6">
        <w:t>kierunków</w:t>
      </w:r>
      <w:r w:rsidR="00AD51E6" w:rsidRPr="00AD51E6">
        <w:t xml:space="preserve"> </w:t>
      </w:r>
      <w:r w:rsidRPr="00AD51E6">
        <w:t xml:space="preserve">w sztuce prześlę na Państwa stronę </w:t>
      </w:r>
      <w:r w:rsidR="00AD51E6" w:rsidRPr="00AD51E6">
        <w:t xml:space="preserve">na </w:t>
      </w:r>
      <w:proofErr w:type="spellStart"/>
      <w:r w:rsidR="00AD51E6" w:rsidRPr="00AD51E6">
        <w:t>Facebooku</w:t>
      </w:r>
      <w:proofErr w:type="spellEnd"/>
      <w:r w:rsidR="00AD51E6">
        <w:t>.</w:t>
      </w:r>
      <w:r w:rsidRPr="00AD51E6">
        <w:t xml:space="preserve">  </w:t>
      </w:r>
      <w:r w:rsidR="00AD656B" w:rsidRPr="00AD51E6">
        <w:t xml:space="preserve"> </w:t>
      </w:r>
    </w:p>
    <w:p w:rsidR="00AD51E6" w:rsidRDefault="00AD51E6" w:rsidP="00AD51E6">
      <w:pPr>
        <w:pStyle w:val="Akapitzlist"/>
        <w:ind w:left="765"/>
      </w:pPr>
    </w:p>
    <w:p w:rsidR="00AD51E6" w:rsidRDefault="00AD51E6" w:rsidP="00AD51E6">
      <w:pPr>
        <w:pStyle w:val="Akapitzlist"/>
        <w:ind w:left="765"/>
      </w:pPr>
    </w:p>
    <w:p w:rsidR="002D7A7D" w:rsidRDefault="002D7A7D" w:rsidP="00280C0D"/>
    <w:p w:rsidR="002D7A7D" w:rsidRDefault="002D7A7D" w:rsidP="00280C0D"/>
    <w:p w:rsidR="002D7A7D" w:rsidRDefault="002D7A7D" w:rsidP="00280C0D"/>
    <w:p w:rsidR="002D7A7D" w:rsidRDefault="002D7A7D" w:rsidP="00280C0D"/>
    <w:p w:rsidR="002D7A7D" w:rsidRDefault="002D7A7D" w:rsidP="00280C0D"/>
    <w:p w:rsidR="002D7A7D" w:rsidRPr="007F0B67" w:rsidRDefault="007F0B67" w:rsidP="00280C0D">
      <w:pPr>
        <w:rPr>
          <w:b/>
        </w:rPr>
      </w:pPr>
      <w:r>
        <w:rPr>
          <w:b/>
        </w:rPr>
        <w:t>T</w:t>
      </w:r>
      <w:r w:rsidR="00AD51E6">
        <w:rPr>
          <w:b/>
        </w:rPr>
        <w:t>emat:</w:t>
      </w:r>
      <w:r>
        <w:rPr>
          <w:b/>
        </w:rPr>
        <w:t xml:space="preserve"> </w:t>
      </w:r>
      <w:r w:rsidRPr="007F0B67">
        <w:rPr>
          <w:b/>
        </w:rPr>
        <w:t>Poezja dwudziestolecia międzywojennego.</w:t>
      </w:r>
      <w:r w:rsidR="00AD51E6">
        <w:rPr>
          <w:b/>
        </w:rPr>
        <w:t xml:space="preserve"> Język potoczny.</w:t>
      </w:r>
    </w:p>
    <w:p w:rsidR="00981563" w:rsidRDefault="00981563" w:rsidP="00280C0D">
      <w:r w:rsidRPr="00981563">
        <w:object w:dxaOrig="9072" w:dyaOrig="13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0pt" o:ole="">
            <v:imagedata r:id="rId6" o:title=""/>
          </v:shape>
          <o:OLEObject Type="Embed" ProgID="Word.Document.8" ShapeID="_x0000_i1025" DrawAspect="Content" ObjectID="_1648573384" r:id="rId7">
            <o:FieldCodes>\s</o:FieldCodes>
          </o:OLEObject>
        </w:object>
      </w:r>
    </w:p>
    <w:p w:rsidR="00981563" w:rsidRDefault="00963226" w:rsidP="00280C0D">
      <w:pPr>
        <w:rPr>
          <w:b/>
        </w:rPr>
      </w:pPr>
      <w:r w:rsidRPr="00963226">
        <w:rPr>
          <w:b/>
        </w:rPr>
        <w:lastRenderedPageBreak/>
        <w:t xml:space="preserve">Rodowody rodziców Cezarego </w:t>
      </w:r>
      <w:proofErr w:type="spellStart"/>
      <w:r w:rsidRPr="00963226">
        <w:rPr>
          <w:b/>
        </w:rPr>
        <w:t>Baryki</w:t>
      </w:r>
      <w:proofErr w:type="spellEnd"/>
      <w:r>
        <w:rPr>
          <w:b/>
        </w:rPr>
        <w:t>.</w:t>
      </w:r>
    </w:p>
    <w:p w:rsidR="00963226" w:rsidRDefault="00963226" w:rsidP="00963226">
      <w:pPr>
        <w:jc w:val="both"/>
      </w:pPr>
      <w:r w:rsidRPr="00963226">
        <w:rPr>
          <w:b/>
        </w:rPr>
        <w:t>Jadwiga Dąbrowska</w:t>
      </w:r>
      <w:r>
        <w:t xml:space="preserve"> – szlachcianka pochodząca z Siedlec, w młodości zakochana                             w Szymonie Gajowcu. Bała się popełnić mezalians, więc poślubiła Seweryna </w:t>
      </w:r>
      <w:proofErr w:type="spellStart"/>
      <w:r>
        <w:t>Barykę</w:t>
      </w:r>
      <w:proofErr w:type="spellEnd"/>
      <w:r>
        <w:t xml:space="preserve">                           i wyjechała do Baku. Tam czuła się obco, nie nauczyła się rosyjskiego, tęskniła za Polską. Kochająca i troskliwa matka, zbyt uległa i nadopiekuńcza w stosunku do syna. Zaślepiona miłością, wyrozumiała. W czasie rewolucji narażała życie, by go nakarmić. Udzieliła schronienia księżnej </w:t>
      </w:r>
      <w:proofErr w:type="spellStart"/>
      <w:r>
        <w:t>Szczerbatow-Mamajew</w:t>
      </w:r>
      <w:proofErr w:type="spellEnd"/>
      <w:r>
        <w:t xml:space="preserve"> i jej córkom. W trakcie rewizji zostały aresztowane. Matka Cezarego aresztowana podczas wyjmowania pieniędzy ze skrytki. Skazana na ciężką pracę w porcie. Wycieńczona, schorowana, umarła przedwcześnie.</w:t>
      </w:r>
    </w:p>
    <w:p w:rsidR="00963226" w:rsidRDefault="00963226" w:rsidP="00963226">
      <w:pPr>
        <w:jc w:val="both"/>
      </w:pPr>
      <w:r w:rsidRPr="00963226">
        <w:rPr>
          <w:b/>
        </w:rPr>
        <w:t xml:space="preserve">Seweryn </w:t>
      </w:r>
      <w:proofErr w:type="spellStart"/>
      <w:r w:rsidRPr="00963226">
        <w:rPr>
          <w:b/>
        </w:rPr>
        <w:t>Baryka</w:t>
      </w:r>
      <w:proofErr w:type="spellEnd"/>
      <w:r>
        <w:rPr>
          <w:b/>
        </w:rPr>
        <w:t xml:space="preserve"> –</w:t>
      </w:r>
      <w:r>
        <w:t xml:space="preserve"> wywodził się ze szlachty. Jego dziad Kalikst Grzegorz </w:t>
      </w:r>
      <w:proofErr w:type="spellStart"/>
      <w:r>
        <w:t>Baryka</w:t>
      </w:r>
      <w:proofErr w:type="spellEnd"/>
      <w:r>
        <w:t xml:space="preserve"> walczył                   w powstaniu listopadowym 1830 r., utracił majątek. Seweryn – wysoki urzędnik </w:t>
      </w:r>
      <w:r w:rsidR="005D3E21">
        <w:t xml:space="preserve">                                </w:t>
      </w:r>
      <w:r>
        <w:t xml:space="preserve">w </w:t>
      </w:r>
      <w:r w:rsidR="005D3E21">
        <w:t xml:space="preserve">przemysłowym mieście Baku, zapewnił rodzinie dostatnie życie. Jedynego syna kochał bezgranicznie, ale był wobec niego wymagający. Powołany do armii carskiej w czasie                          I wojny światowej, uciekł do Legionów Piłsudskiego. Wrócił do Baku po rodzinę, przeżył bardzo wiadomość o śmierci żony. Zachęcał syna do opuszczenia ogarniętej rewolucją Rosji              i wyjazdu do Polski. Zmarł w pociągu z Charkowa do Polski. </w:t>
      </w:r>
    </w:p>
    <w:p w:rsidR="00AD656B" w:rsidRDefault="00AD656B" w:rsidP="00963226">
      <w:pPr>
        <w:jc w:val="both"/>
        <w:rPr>
          <w:b/>
        </w:rPr>
      </w:pPr>
    </w:p>
    <w:p w:rsidR="005D3E21" w:rsidRDefault="005D3E21" w:rsidP="00963226">
      <w:pPr>
        <w:jc w:val="both"/>
        <w:rPr>
          <w:b/>
        </w:rPr>
      </w:pPr>
      <w:r w:rsidRPr="005D3E21">
        <w:rPr>
          <w:b/>
        </w:rPr>
        <w:t xml:space="preserve">Etapy dojrzewania Cezarego </w:t>
      </w:r>
      <w:proofErr w:type="spellStart"/>
      <w:r w:rsidRPr="005D3E21">
        <w:rPr>
          <w:b/>
        </w:rPr>
        <w:t>Baryki</w:t>
      </w:r>
      <w:proofErr w:type="spellEnd"/>
    </w:p>
    <w:p w:rsidR="005D3E21" w:rsidRDefault="005D3E21" w:rsidP="00963226">
      <w:pPr>
        <w:jc w:val="both"/>
      </w:pPr>
      <w:r>
        <w:rPr>
          <w:b/>
        </w:rPr>
        <w:t xml:space="preserve">Dzieciństwo – </w:t>
      </w:r>
      <w:r w:rsidRPr="005D3E21">
        <w:t>ur. 1900</w:t>
      </w:r>
      <w:r>
        <w:t xml:space="preserve"> </w:t>
      </w:r>
      <w:r w:rsidRPr="005D3E21">
        <w:t>r.,</w:t>
      </w:r>
      <w:r>
        <w:rPr>
          <w:b/>
        </w:rPr>
        <w:t xml:space="preserve"> </w:t>
      </w:r>
      <w:r w:rsidRPr="005D3E21">
        <w:t xml:space="preserve">wychowywany w tradycji polskiej przez rodziców, </w:t>
      </w:r>
      <w:r>
        <w:t xml:space="preserve">zwłaszcza przez matkę, </w:t>
      </w:r>
      <w:r w:rsidRPr="005D3E21">
        <w:t xml:space="preserve">ale </w:t>
      </w:r>
      <w:r>
        <w:t xml:space="preserve">nie </w:t>
      </w:r>
      <w:r w:rsidRPr="005D3E21">
        <w:t>czuł się</w:t>
      </w:r>
      <w:r>
        <w:rPr>
          <w:b/>
        </w:rPr>
        <w:t xml:space="preserve"> </w:t>
      </w:r>
      <w:r>
        <w:t>Polakiem. Polska to dla niego obcy kraj. Inteligentny, zdolny                     i przystojny. Rozpieszczony przez rodziców, spełniających wszystkie jego zachcianki (nauka francuskiego, angielskiego, niemieckiego,</w:t>
      </w:r>
      <w:r w:rsidR="00CC77AA">
        <w:t xml:space="preserve"> polskiego, gry na fortepianie, jazdy konnej). Ojciec był dla niego autorytetem.</w:t>
      </w:r>
    </w:p>
    <w:p w:rsidR="005D3E21" w:rsidRPr="00963226" w:rsidRDefault="00CC77AA" w:rsidP="00963226">
      <w:pPr>
        <w:jc w:val="both"/>
      </w:pPr>
      <w:r w:rsidRPr="00AD656B">
        <w:rPr>
          <w:b/>
        </w:rPr>
        <w:t>Wczesna młodość</w:t>
      </w:r>
      <w:r>
        <w:t xml:space="preserve"> – po wyjeździe ojca (1914) Cezary poczuł wolność. Matka była uległa, nie radziła sobie z synem. Zafascynowany rewolucją, uderzył dyrektora, dostał „wilczy bilet” (usunięcie ze szkoły). Całe dnie przebywał poza domem, sympatyzował z rewolucjonistami, doniósł, gdzie matka trzyma kosztowności. Nie zdawał sobie sprawy z jej poświęcenia                         i problemów. Dopiero śmierć matki, zdarcie jej obrączki razem ze skórą, spowodowały zmianę jego stosunku do rewolucji. Poczuł się ogromnie samotny. Ży</w:t>
      </w:r>
      <w:r w:rsidR="00F466F8">
        <w:t>ł</w:t>
      </w:r>
      <w:r>
        <w:t xml:space="preserve"> w nędzy,                              w Baku ogarniętym </w:t>
      </w:r>
      <w:r w:rsidR="00AD656B">
        <w:t xml:space="preserve">bratobójczymi </w:t>
      </w:r>
      <w:r>
        <w:t xml:space="preserve">walkami, pochłaniającymi </w:t>
      </w:r>
      <w:r w:rsidR="00F466F8">
        <w:t>mnóstwo</w:t>
      </w:r>
      <w:r>
        <w:t xml:space="preserve"> niewinnych ofiar</w:t>
      </w:r>
      <w:r w:rsidR="00F466F8">
        <w:t xml:space="preserve">. </w:t>
      </w:r>
      <w:r w:rsidR="00AD656B">
        <w:t xml:space="preserve">                  </w:t>
      </w:r>
      <w:r w:rsidR="00F466F8">
        <w:t xml:space="preserve">Te doświadczenia zachwiały jego ślepą wiarą w sens rewolucji. Pracując przy grzebaniu trupów, spotkał ojca. Wyruszyli w długą drogę do Polski. W przebraniu wyruszyli statkiem od wybrzeży Morza Kaspijskiego do Petersburga, następnie koleją do Moskwy </w:t>
      </w:r>
      <w:r w:rsidR="00AD656B">
        <w:t xml:space="preserve">                                       </w:t>
      </w:r>
      <w:r w:rsidR="00F466F8">
        <w:t>w zatłoczonym wagonie towarowym. W Moskwie odebrali walizkę pozostawioną</w:t>
      </w:r>
      <w:r w:rsidR="00AD656B">
        <w:t xml:space="preserve">                              </w:t>
      </w:r>
      <w:r w:rsidR="00F466F8">
        <w:t xml:space="preserve"> u przyjaciela ojca – pana Jastruna (w walizce rzeczy osobiste i pamiętnik, czyste koszule, bielizna, aspiryna, chusteczki do nosa, tabletki na serce – symbol cywilizacji i kultury). Rzeczy te pozwoliły na chwilę odetchnąć, niestety walizkę skradziono na stacji. Wyruszyli pociągiem z Charkowa do Polski, ukryci </w:t>
      </w:r>
      <w:r w:rsidR="00AD656B">
        <w:t>w</w:t>
      </w:r>
      <w:r w:rsidR="00F466F8">
        <w:t xml:space="preserve"> wagonie towarowym. </w:t>
      </w:r>
      <w:r w:rsidR="00AD656B">
        <w:t>Ciężko chory ojciec zmarł w drodze. Cezary został sam.</w:t>
      </w:r>
      <w:r w:rsidR="00F466F8">
        <w:t xml:space="preserve">  </w:t>
      </w:r>
    </w:p>
    <w:sectPr w:rsidR="005D3E21" w:rsidRPr="00963226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456D3"/>
    <w:multiLevelType w:val="hybridMultilevel"/>
    <w:tmpl w:val="8DE065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44C15"/>
    <w:multiLevelType w:val="hybridMultilevel"/>
    <w:tmpl w:val="02A8632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C0D"/>
    <w:rsid w:val="00256C99"/>
    <w:rsid w:val="00280C0D"/>
    <w:rsid w:val="002C04EB"/>
    <w:rsid w:val="002D7A7D"/>
    <w:rsid w:val="005D3E21"/>
    <w:rsid w:val="007F0B67"/>
    <w:rsid w:val="0093232F"/>
    <w:rsid w:val="00963226"/>
    <w:rsid w:val="00981563"/>
    <w:rsid w:val="00AB12A7"/>
    <w:rsid w:val="00AD51E6"/>
    <w:rsid w:val="00AD656B"/>
    <w:rsid w:val="00CA0B82"/>
    <w:rsid w:val="00CC77AA"/>
    <w:rsid w:val="00F46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C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0C0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0C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Dokument_programu_Microsoft_Office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7</cp:revision>
  <dcterms:created xsi:type="dcterms:W3CDTF">2020-04-15T20:29:00Z</dcterms:created>
  <dcterms:modified xsi:type="dcterms:W3CDTF">2020-04-16T18:17:00Z</dcterms:modified>
</cp:coreProperties>
</file>