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C8" w:rsidRPr="000B48C7" w:rsidRDefault="000B48C7">
      <w:pPr>
        <w:rPr>
          <w:rFonts w:ascii="Arial" w:hAnsi="Arial" w:cs="Arial"/>
          <w:b/>
          <w:sz w:val="26"/>
          <w:szCs w:val="26"/>
        </w:rPr>
      </w:pPr>
      <w:r w:rsidRPr="000B48C7">
        <w:rPr>
          <w:rFonts w:ascii="Arial" w:hAnsi="Arial" w:cs="Arial"/>
          <w:b/>
          <w:sz w:val="26"/>
          <w:szCs w:val="26"/>
        </w:rPr>
        <w:t>Zarządzanie systemami bhp - III BHP  06-08.11.2020</w:t>
      </w:r>
    </w:p>
    <w:p w:rsidR="000B48C7" w:rsidRPr="000B48C7" w:rsidRDefault="000B48C7">
      <w:pPr>
        <w:rPr>
          <w:rFonts w:ascii="Arial" w:hAnsi="Arial" w:cs="Arial"/>
          <w:sz w:val="26"/>
          <w:szCs w:val="26"/>
          <w:u w:val="single"/>
        </w:rPr>
      </w:pPr>
      <w:r w:rsidRPr="000B48C7">
        <w:rPr>
          <w:rFonts w:ascii="Arial" w:hAnsi="Arial" w:cs="Arial"/>
          <w:sz w:val="26"/>
          <w:szCs w:val="26"/>
          <w:u w:val="single"/>
        </w:rPr>
        <w:t xml:space="preserve">Temat: Metoda wskaźnikowa ryzyka - </w:t>
      </w:r>
      <w:proofErr w:type="spellStart"/>
      <w:r w:rsidRPr="000B48C7">
        <w:rPr>
          <w:rFonts w:ascii="Arial" w:hAnsi="Arial" w:cs="Arial"/>
          <w:sz w:val="26"/>
          <w:szCs w:val="26"/>
          <w:u w:val="single"/>
        </w:rPr>
        <w:t>Risk</w:t>
      </w:r>
      <w:proofErr w:type="spellEnd"/>
      <w:r w:rsidRPr="000B48C7">
        <w:rPr>
          <w:rFonts w:ascii="Arial" w:hAnsi="Arial" w:cs="Arial"/>
          <w:sz w:val="26"/>
          <w:szCs w:val="26"/>
          <w:u w:val="single"/>
        </w:rPr>
        <w:t xml:space="preserve"> </w:t>
      </w:r>
      <w:proofErr w:type="spellStart"/>
      <w:r w:rsidRPr="000B48C7">
        <w:rPr>
          <w:rFonts w:ascii="Arial" w:hAnsi="Arial" w:cs="Arial"/>
          <w:sz w:val="26"/>
          <w:szCs w:val="26"/>
          <w:u w:val="single"/>
        </w:rPr>
        <w:t>Score</w:t>
      </w:r>
      <w:proofErr w:type="spellEnd"/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Metoda ta jest jakościową, wskaźnikową metodą oceny ryzyka zawodowego. Stosuje się ją podczas oceny ryzyka zawodowego dla prac, w których następuje częsta zmiana ekspozycji zatrudnionych pracowników na czynniki środowiska. Jej zaletą jest łatwość interpretacji i ograniczenie subiektywizmu.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Metoda pozwala oszacować, o ile maleje indywidualne ryzyko pracownika wraz ze zmniejszeniem się czasu jego przebywania w strefie narażenia.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 metodzie tej prawdopodobieństwo skutków zdarzenia jest uszczegółowione i przedstawione za pomocą dwóch parametrów ryzyka: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ekspozycji na zagrożenie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prawdopodobieństwa wystąpienia zdarzenia.</w:t>
      </w:r>
    </w:p>
    <w:p w:rsidR="000B48C7" w:rsidRDefault="000B48C7" w:rsidP="000B48C7">
      <w:pPr>
        <w:jc w:val="center"/>
        <w:rPr>
          <w:rFonts w:ascii="Arial" w:hAnsi="Arial" w:cs="Arial"/>
          <w:sz w:val="26"/>
          <w:szCs w:val="26"/>
        </w:rPr>
      </w:pPr>
      <w:r w:rsidRPr="000B48C7">
        <w:rPr>
          <w:rFonts w:ascii="Arial" w:hAnsi="Arial" w:cs="Arial"/>
          <w:i/>
          <w:sz w:val="26"/>
          <w:szCs w:val="26"/>
        </w:rPr>
        <w:t>Wartościowanie ryzyka:</w:t>
      </w:r>
      <w:r>
        <w:rPr>
          <w:rFonts w:ascii="Arial" w:hAnsi="Arial" w:cs="Arial"/>
          <w:sz w:val="26"/>
          <w:szCs w:val="26"/>
        </w:rPr>
        <w:t xml:space="preserve"> </w:t>
      </w:r>
      <w:r w:rsidRPr="000B48C7">
        <w:rPr>
          <w:rFonts w:ascii="Arial" w:hAnsi="Arial" w:cs="Arial"/>
          <w:b/>
          <w:sz w:val="26"/>
          <w:szCs w:val="26"/>
        </w:rPr>
        <w:t>R = S * E * P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gdzie parametrami ryzyka R są: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 - możliwe skutki zdarzenia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 - ekspozycja na zagrożenie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 - prawdopodobieństwo wystąpienia zdarzenia.</w:t>
      </w:r>
    </w:p>
    <w:p w:rsidR="000B48C7" w:rsidRDefault="000B48C7" w:rsidP="000B48C7">
      <w:pPr>
        <w:jc w:val="both"/>
        <w:rPr>
          <w:rFonts w:ascii="Arial" w:hAnsi="Arial" w:cs="Arial"/>
          <w:sz w:val="26"/>
          <w:szCs w:val="26"/>
        </w:rPr>
      </w:pPr>
      <w:r w:rsidRPr="000B48C7">
        <w:rPr>
          <w:rFonts w:ascii="Arial" w:hAnsi="Arial" w:cs="Arial"/>
          <w:i/>
          <w:sz w:val="26"/>
          <w:szCs w:val="26"/>
        </w:rPr>
        <w:t>Szacowanie elementów ryzyka</w:t>
      </w:r>
      <w:r>
        <w:rPr>
          <w:rFonts w:ascii="Arial" w:hAnsi="Arial" w:cs="Arial"/>
          <w:sz w:val="26"/>
          <w:szCs w:val="26"/>
        </w:rPr>
        <w:t xml:space="preserve"> - poszczególne elementy są szacowane w kilkustopniowych skalach</w:t>
      </w:r>
    </w:p>
    <w:p w:rsidR="000B48C7" w:rsidRPr="00B44044" w:rsidRDefault="00B44044" w:rsidP="000B48C7">
      <w:pPr>
        <w:jc w:val="both"/>
        <w:rPr>
          <w:rFonts w:ascii="Arial" w:hAnsi="Arial" w:cs="Arial"/>
          <w:b/>
        </w:rPr>
      </w:pPr>
      <w:r w:rsidRPr="00B44044">
        <w:rPr>
          <w:rFonts w:ascii="Arial" w:hAnsi="Arial" w:cs="Arial"/>
          <w:b/>
        </w:rPr>
        <w:t>Tabela 15.11</w:t>
      </w:r>
      <w:r>
        <w:rPr>
          <w:rFonts w:ascii="Arial" w:hAnsi="Arial" w:cs="Arial"/>
          <w:b/>
        </w:rPr>
        <w:t xml:space="preserve"> Potencjalne skutki (S)</w:t>
      </w:r>
    </w:p>
    <w:tbl>
      <w:tblPr>
        <w:tblStyle w:val="Tabela-Siatka"/>
        <w:tblW w:w="0" w:type="auto"/>
        <w:jc w:val="center"/>
        <w:tblLook w:val="04A0"/>
      </w:tblPr>
      <w:tblGrid>
        <w:gridCol w:w="1346"/>
        <w:gridCol w:w="2268"/>
        <w:gridCol w:w="3295"/>
        <w:gridCol w:w="2303"/>
      </w:tblGrid>
      <w:tr w:rsidR="00B44044" w:rsidRPr="00B44044" w:rsidTr="00B44044">
        <w:trPr>
          <w:jc w:val="center"/>
        </w:trPr>
        <w:tc>
          <w:tcPr>
            <w:tcW w:w="1346" w:type="dxa"/>
            <w:vMerge w:val="restart"/>
            <w:shd w:val="clear" w:color="auto" w:fill="D9D9D9" w:themeFill="background1" w:themeFillShade="D9"/>
            <w:vAlign w:val="center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  <w:b/>
              </w:rPr>
            </w:pPr>
            <w:r w:rsidRPr="00B44044">
              <w:rPr>
                <w:rFonts w:ascii="Arial" w:hAnsi="Arial" w:cs="Arial"/>
                <w:b/>
              </w:rPr>
              <w:t>Wartość S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  <w:b/>
              </w:rPr>
            </w:pPr>
            <w:r w:rsidRPr="00B44044">
              <w:rPr>
                <w:rFonts w:ascii="Arial" w:hAnsi="Arial" w:cs="Arial"/>
                <w:b/>
              </w:rPr>
              <w:t>Rodzaj skutków</w:t>
            </w:r>
          </w:p>
        </w:tc>
        <w:tc>
          <w:tcPr>
            <w:tcW w:w="5598" w:type="dxa"/>
            <w:gridSpan w:val="2"/>
            <w:shd w:val="clear" w:color="auto" w:fill="D9D9D9" w:themeFill="background1" w:themeFillShade="D9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Charakterystyka strat</w:t>
            </w:r>
          </w:p>
        </w:tc>
      </w:tr>
      <w:tr w:rsidR="00B44044" w:rsidRPr="00B44044" w:rsidTr="00B44044">
        <w:trPr>
          <w:jc w:val="center"/>
        </w:trPr>
        <w:tc>
          <w:tcPr>
            <w:tcW w:w="1346" w:type="dxa"/>
            <w:vMerge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vMerge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5" w:type="dxa"/>
            <w:shd w:val="clear" w:color="auto" w:fill="D9D9D9" w:themeFill="background1" w:themeFillShade="D9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ludzkich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materialnych</w:t>
            </w:r>
          </w:p>
        </w:tc>
      </w:tr>
      <w:tr w:rsidR="00B44044" w:rsidRPr="00B44044" w:rsidTr="00B44044">
        <w:trPr>
          <w:jc w:val="center"/>
        </w:trPr>
        <w:tc>
          <w:tcPr>
            <w:tcW w:w="1346" w:type="dxa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268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Poważna katastrofa</w:t>
            </w:r>
          </w:p>
        </w:tc>
        <w:tc>
          <w:tcPr>
            <w:tcW w:w="3295" w:type="dxa"/>
          </w:tcPr>
          <w:p w:rsidR="00B44044" w:rsidRPr="00B44044" w:rsidRDefault="00B44044" w:rsidP="00B44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Wiele ofiar śmiertelnych</w:t>
            </w:r>
          </w:p>
        </w:tc>
        <w:tc>
          <w:tcPr>
            <w:tcW w:w="2303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30 mln zł</w:t>
            </w:r>
          </w:p>
        </w:tc>
      </w:tr>
      <w:tr w:rsidR="00B44044" w:rsidRPr="00B44044" w:rsidTr="00B44044">
        <w:trPr>
          <w:jc w:val="center"/>
        </w:trPr>
        <w:tc>
          <w:tcPr>
            <w:tcW w:w="1346" w:type="dxa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268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katastrofa</w:t>
            </w:r>
          </w:p>
        </w:tc>
        <w:tc>
          <w:tcPr>
            <w:tcW w:w="3295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Kilka ofiar śmiertelnych</w:t>
            </w:r>
          </w:p>
        </w:tc>
        <w:tc>
          <w:tcPr>
            <w:tcW w:w="2303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1 do 30 mln zł</w:t>
            </w:r>
          </w:p>
        </w:tc>
      </w:tr>
      <w:tr w:rsidR="00B44044" w:rsidRPr="00B44044" w:rsidTr="00B44044">
        <w:trPr>
          <w:jc w:val="center"/>
        </w:trPr>
        <w:tc>
          <w:tcPr>
            <w:tcW w:w="1346" w:type="dxa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268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duże</w:t>
            </w:r>
          </w:p>
        </w:tc>
        <w:tc>
          <w:tcPr>
            <w:tcW w:w="3295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Ofiara śmiertelna</w:t>
            </w:r>
          </w:p>
        </w:tc>
        <w:tc>
          <w:tcPr>
            <w:tcW w:w="2303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0,3 do 1 mln zł</w:t>
            </w:r>
          </w:p>
        </w:tc>
      </w:tr>
      <w:tr w:rsidR="00B44044" w:rsidRPr="00B44044" w:rsidTr="00B44044">
        <w:trPr>
          <w:jc w:val="center"/>
        </w:trPr>
        <w:tc>
          <w:tcPr>
            <w:tcW w:w="1346" w:type="dxa"/>
          </w:tcPr>
          <w:p w:rsidR="00B44044" w:rsidRPr="00B44044" w:rsidRDefault="00B44044" w:rsidP="00B440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268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duże</w:t>
            </w:r>
          </w:p>
        </w:tc>
        <w:tc>
          <w:tcPr>
            <w:tcW w:w="3295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Ciężkie uszkodzenie ciała</w:t>
            </w:r>
          </w:p>
        </w:tc>
        <w:tc>
          <w:tcPr>
            <w:tcW w:w="2303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30 do 300 tys.</w:t>
            </w:r>
          </w:p>
        </w:tc>
      </w:tr>
      <w:tr w:rsidR="00B44044" w:rsidRPr="00B44044" w:rsidTr="00B44044">
        <w:trPr>
          <w:jc w:val="center"/>
        </w:trPr>
        <w:tc>
          <w:tcPr>
            <w:tcW w:w="1346" w:type="dxa"/>
          </w:tcPr>
          <w:p w:rsidR="00B44044" w:rsidRDefault="00B44044" w:rsidP="00B440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268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średnie</w:t>
            </w:r>
          </w:p>
        </w:tc>
        <w:tc>
          <w:tcPr>
            <w:tcW w:w="3295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Absencja w pracy</w:t>
            </w:r>
          </w:p>
        </w:tc>
        <w:tc>
          <w:tcPr>
            <w:tcW w:w="2303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3 do 30 tys.</w:t>
            </w:r>
          </w:p>
        </w:tc>
      </w:tr>
      <w:tr w:rsidR="00B44044" w:rsidRPr="00B44044" w:rsidTr="00B44044">
        <w:trPr>
          <w:jc w:val="center"/>
        </w:trPr>
        <w:tc>
          <w:tcPr>
            <w:tcW w:w="1346" w:type="dxa"/>
          </w:tcPr>
          <w:p w:rsidR="00B44044" w:rsidRDefault="00B44044" w:rsidP="00B440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małe</w:t>
            </w:r>
          </w:p>
        </w:tc>
        <w:tc>
          <w:tcPr>
            <w:tcW w:w="3295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Udzielenie pierwszej pomocy</w:t>
            </w:r>
          </w:p>
        </w:tc>
        <w:tc>
          <w:tcPr>
            <w:tcW w:w="2303" w:type="dxa"/>
          </w:tcPr>
          <w:p w:rsidR="00B44044" w:rsidRPr="00B44044" w:rsidRDefault="00B44044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Poniżej 3 tys.</w:t>
            </w:r>
          </w:p>
        </w:tc>
      </w:tr>
    </w:tbl>
    <w:p w:rsidR="00B44044" w:rsidRPr="00B44044" w:rsidRDefault="00B44044" w:rsidP="000B48C7">
      <w:pPr>
        <w:jc w:val="both"/>
        <w:rPr>
          <w:rFonts w:ascii="Arial" w:hAnsi="Arial" w:cs="Arial"/>
        </w:rPr>
      </w:pPr>
    </w:p>
    <w:p w:rsidR="00B44044" w:rsidRPr="00B44044" w:rsidRDefault="00B44044" w:rsidP="000B48C7">
      <w:pPr>
        <w:jc w:val="both"/>
        <w:rPr>
          <w:rFonts w:ascii="Arial" w:hAnsi="Arial" w:cs="Arial"/>
          <w:b/>
        </w:rPr>
      </w:pPr>
      <w:r w:rsidRPr="00B44044">
        <w:rPr>
          <w:rFonts w:ascii="Arial" w:hAnsi="Arial" w:cs="Arial"/>
          <w:b/>
        </w:rPr>
        <w:t>Tabela 15.12 Ekspozycja człowieka na zagrożenie (E)</w:t>
      </w:r>
    </w:p>
    <w:tbl>
      <w:tblPr>
        <w:tblStyle w:val="Tabela-Siatka"/>
        <w:tblW w:w="0" w:type="auto"/>
        <w:tblInd w:w="1384" w:type="dxa"/>
        <w:tblLook w:val="04A0"/>
      </w:tblPr>
      <w:tblGrid>
        <w:gridCol w:w="1701"/>
        <w:gridCol w:w="5954"/>
      </w:tblGrid>
      <w:tr w:rsidR="00B44044" w:rsidRPr="00B44044" w:rsidTr="004A1B47">
        <w:tc>
          <w:tcPr>
            <w:tcW w:w="1701" w:type="dxa"/>
            <w:shd w:val="clear" w:color="auto" w:fill="D9D9D9" w:themeFill="background1" w:themeFillShade="D9"/>
          </w:tcPr>
          <w:p w:rsidR="00B44044" w:rsidRPr="004A1B47" w:rsidRDefault="00B44044" w:rsidP="00B44044">
            <w:pPr>
              <w:jc w:val="center"/>
              <w:rPr>
                <w:rFonts w:ascii="Arial" w:hAnsi="Arial" w:cs="Arial"/>
                <w:b/>
              </w:rPr>
            </w:pPr>
            <w:r w:rsidRPr="004A1B47">
              <w:rPr>
                <w:rFonts w:ascii="Arial" w:hAnsi="Arial" w:cs="Arial"/>
                <w:b/>
              </w:rPr>
              <w:t>Wartość E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B44044" w:rsidRPr="004A1B47" w:rsidRDefault="00B44044" w:rsidP="00B44044">
            <w:pPr>
              <w:jc w:val="center"/>
              <w:rPr>
                <w:rFonts w:ascii="Arial" w:hAnsi="Arial" w:cs="Arial"/>
                <w:b/>
              </w:rPr>
            </w:pPr>
            <w:r w:rsidRPr="004A1B47">
              <w:rPr>
                <w:rFonts w:ascii="Arial" w:hAnsi="Arial" w:cs="Arial"/>
                <w:b/>
              </w:rPr>
              <w:t>Poziom ekspozycji</w:t>
            </w:r>
          </w:p>
        </w:tc>
      </w:tr>
      <w:tr w:rsidR="00B44044" w:rsidTr="004A1B47">
        <w:tc>
          <w:tcPr>
            <w:tcW w:w="1701" w:type="dxa"/>
          </w:tcPr>
          <w:p w:rsidR="00B44044" w:rsidRPr="004A1B47" w:rsidRDefault="004A1B47" w:rsidP="00B44044">
            <w:pPr>
              <w:jc w:val="center"/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10</w:t>
            </w:r>
          </w:p>
        </w:tc>
        <w:tc>
          <w:tcPr>
            <w:tcW w:w="5954" w:type="dxa"/>
          </w:tcPr>
          <w:p w:rsidR="00B44044" w:rsidRPr="004A1B47" w:rsidRDefault="004A1B47" w:rsidP="004A1B47">
            <w:pPr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Stała (przez cały czas pracy)</w:t>
            </w:r>
          </w:p>
        </w:tc>
      </w:tr>
      <w:tr w:rsidR="00B44044" w:rsidTr="004A1B47">
        <w:tc>
          <w:tcPr>
            <w:tcW w:w="1701" w:type="dxa"/>
          </w:tcPr>
          <w:p w:rsidR="00B44044" w:rsidRPr="004A1B47" w:rsidRDefault="004A1B47" w:rsidP="00B44044">
            <w:pPr>
              <w:jc w:val="center"/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6</w:t>
            </w:r>
          </w:p>
        </w:tc>
        <w:tc>
          <w:tcPr>
            <w:tcW w:w="5954" w:type="dxa"/>
          </w:tcPr>
          <w:p w:rsidR="00B44044" w:rsidRP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Częsta (codzienna)</w:t>
            </w:r>
          </w:p>
        </w:tc>
      </w:tr>
      <w:tr w:rsidR="00B44044" w:rsidTr="004A1B47">
        <w:tc>
          <w:tcPr>
            <w:tcW w:w="1701" w:type="dxa"/>
          </w:tcPr>
          <w:p w:rsidR="00B44044" w:rsidRPr="004A1B47" w:rsidRDefault="004A1B47" w:rsidP="00B44044">
            <w:pPr>
              <w:jc w:val="center"/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3</w:t>
            </w:r>
          </w:p>
        </w:tc>
        <w:tc>
          <w:tcPr>
            <w:tcW w:w="5954" w:type="dxa"/>
          </w:tcPr>
          <w:p w:rsidR="00B44044" w:rsidRP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Sporadyczna (raz w tygodniu)</w:t>
            </w:r>
          </w:p>
        </w:tc>
      </w:tr>
      <w:tr w:rsidR="00B44044" w:rsidRPr="004A1B47" w:rsidTr="004A1B47">
        <w:tc>
          <w:tcPr>
            <w:tcW w:w="1701" w:type="dxa"/>
          </w:tcPr>
          <w:p w:rsidR="00B44044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954" w:type="dxa"/>
          </w:tcPr>
          <w:p w:rsidR="00B44044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Okazjonalna (raz w miesiącu)</w:t>
            </w:r>
          </w:p>
        </w:tc>
      </w:tr>
      <w:tr w:rsidR="00B44044" w:rsidRPr="004A1B47" w:rsidTr="004A1B47">
        <w:tc>
          <w:tcPr>
            <w:tcW w:w="1701" w:type="dxa"/>
          </w:tcPr>
          <w:p w:rsidR="00B44044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954" w:type="dxa"/>
          </w:tcPr>
          <w:p w:rsidR="00B44044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(kilka razy w roku)</w:t>
            </w:r>
          </w:p>
        </w:tc>
      </w:tr>
      <w:tr w:rsidR="00B44044" w:rsidRPr="004A1B47" w:rsidTr="004A1B47">
        <w:tc>
          <w:tcPr>
            <w:tcW w:w="1701" w:type="dxa"/>
          </w:tcPr>
          <w:p w:rsidR="00B44044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5954" w:type="dxa"/>
          </w:tcPr>
          <w:p w:rsidR="00B44044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Znikoma (raz w roku)</w:t>
            </w:r>
          </w:p>
        </w:tc>
      </w:tr>
    </w:tbl>
    <w:p w:rsidR="00B44044" w:rsidRDefault="004A1B47" w:rsidP="000B48C7">
      <w:pPr>
        <w:jc w:val="both"/>
        <w:rPr>
          <w:rFonts w:ascii="Arial" w:hAnsi="Arial" w:cs="Arial"/>
          <w:b/>
          <w:sz w:val="26"/>
          <w:szCs w:val="26"/>
        </w:rPr>
      </w:pPr>
      <w:r w:rsidRPr="004A1B47">
        <w:rPr>
          <w:rFonts w:ascii="Arial" w:hAnsi="Arial" w:cs="Arial"/>
          <w:b/>
          <w:sz w:val="26"/>
          <w:szCs w:val="26"/>
        </w:rPr>
        <w:lastRenderedPageBreak/>
        <w:t xml:space="preserve">Tabela 15.13 </w:t>
      </w:r>
      <w:r>
        <w:rPr>
          <w:rFonts w:ascii="Arial" w:hAnsi="Arial" w:cs="Arial"/>
          <w:b/>
          <w:sz w:val="26"/>
          <w:szCs w:val="26"/>
        </w:rPr>
        <w:t>Prawdopodobieństwo wystąpienia zagrożenia (P)</w:t>
      </w:r>
    </w:p>
    <w:tbl>
      <w:tblPr>
        <w:tblStyle w:val="Tabela-Siatka"/>
        <w:tblW w:w="0" w:type="auto"/>
        <w:tblLook w:val="04A0"/>
      </w:tblPr>
      <w:tblGrid>
        <w:gridCol w:w="1371"/>
        <w:gridCol w:w="3168"/>
        <w:gridCol w:w="1523"/>
        <w:gridCol w:w="3226"/>
      </w:tblGrid>
      <w:tr w:rsidR="004A1B47" w:rsidRPr="004A1B47" w:rsidTr="004A1B47">
        <w:tc>
          <w:tcPr>
            <w:tcW w:w="13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P</w:t>
            </w:r>
          </w:p>
        </w:tc>
        <w:tc>
          <w:tcPr>
            <w:tcW w:w="3168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Charakterystyka</w:t>
            </w:r>
          </w:p>
        </w:tc>
        <w:tc>
          <w:tcPr>
            <w:tcW w:w="1523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Szansa w %</w:t>
            </w:r>
          </w:p>
        </w:tc>
        <w:tc>
          <w:tcPr>
            <w:tcW w:w="3226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Prawdopodobieństwo</w:t>
            </w:r>
          </w:p>
        </w:tc>
      </w:tr>
      <w:tr w:rsidR="004A1B47" w:rsidRPr="004A1B47" w:rsidTr="004A1B47">
        <w:tc>
          <w:tcPr>
            <w:tcW w:w="13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10</w:t>
            </w:r>
          </w:p>
        </w:tc>
        <w:tc>
          <w:tcPr>
            <w:tcW w:w="3168" w:type="dxa"/>
          </w:tcPr>
          <w:p w:rsidR="004A1B47" w:rsidRP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prawdopodobne</w:t>
            </w:r>
          </w:p>
        </w:tc>
        <w:tc>
          <w:tcPr>
            <w:tcW w:w="1523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3226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 (1 na 2)</w:t>
            </w:r>
          </w:p>
        </w:tc>
      </w:tr>
      <w:tr w:rsidR="004A1B47" w:rsidRPr="004A1B47" w:rsidTr="004A1B47">
        <w:tc>
          <w:tcPr>
            <w:tcW w:w="13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6</w:t>
            </w:r>
          </w:p>
        </w:tc>
        <w:tc>
          <w:tcPr>
            <w:tcW w:w="3168" w:type="dxa"/>
          </w:tcPr>
          <w:p w:rsidR="004A1B47" w:rsidRP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Całkiem możliwe</w:t>
            </w:r>
          </w:p>
        </w:tc>
        <w:tc>
          <w:tcPr>
            <w:tcW w:w="1523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</w:t>
            </w:r>
          </w:p>
        </w:tc>
        <w:tc>
          <w:tcPr>
            <w:tcW w:w="3226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 (1 na 10)</w:t>
            </w:r>
          </w:p>
        </w:tc>
      </w:tr>
      <w:tr w:rsidR="004A1B47" w:rsidRPr="004A1B47" w:rsidTr="004A1B47">
        <w:tc>
          <w:tcPr>
            <w:tcW w:w="13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3</w:t>
            </w:r>
          </w:p>
        </w:tc>
        <w:tc>
          <w:tcPr>
            <w:tcW w:w="3168" w:type="dxa"/>
          </w:tcPr>
          <w:p w:rsidR="004A1B47" w:rsidRP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Praktycznie możliwe</w:t>
            </w:r>
          </w:p>
        </w:tc>
        <w:tc>
          <w:tcPr>
            <w:tcW w:w="1523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1%</w:t>
            </w:r>
          </w:p>
        </w:tc>
        <w:tc>
          <w:tcPr>
            <w:tcW w:w="3226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 (1 na 100)</w:t>
            </w:r>
          </w:p>
        </w:tc>
      </w:tr>
      <w:tr w:rsidR="004A1B47" w:rsidRPr="004A1B47" w:rsidTr="004A1B47">
        <w:tc>
          <w:tcPr>
            <w:tcW w:w="13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 w:rsidRPr="004A1B47">
              <w:rPr>
                <w:rFonts w:ascii="Arial" w:hAnsi="Arial" w:cs="Arial"/>
              </w:rPr>
              <w:t>1</w:t>
            </w:r>
          </w:p>
        </w:tc>
        <w:tc>
          <w:tcPr>
            <w:tcW w:w="3168" w:type="dxa"/>
          </w:tcPr>
          <w:p w:rsidR="004A1B47" w:rsidRP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Mało prawdopodobne</w:t>
            </w:r>
          </w:p>
        </w:tc>
        <w:tc>
          <w:tcPr>
            <w:tcW w:w="1523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0,1%</w:t>
            </w:r>
          </w:p>
        </w:tc>
        <w:tc>
          <w:tcPr>
            <w:tcW w:w="3226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 (1 na 1000)</w:t>
            </w:r>
          </w:p>
        </w:tc>
      </w:tr>
      <w:tr w:rsidR="004A1B47" w:rsidRPr="004A1B47" w:rsidTr="004A1B47">
        <w:tc>
          <w:tcPr>
            <w:tcW w:w="13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3168" w:type="dxa"/>
          </w:tcPr>
          <w:p w:rsid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Tylko sporadycznie możliwe</w:t>
            </w:r>
          </w:p>
        </w:tc>
        <w:tc>
          <w:tcPr>
            <w:tcW w:w="1523" w:type="dxa"/>
          </w:tcPr>
          <w:p w:rsid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0,01%</w:t>
            </w:r>
          </w:p>
        </w:tc>
        <w:tc>
          <w:tcPr>
            <w:tcW w:w="3226" w:type="dxa"/>
          </w:tcPr>
          <w:p w:rsid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 (1 na 10000)</w:t>
            </w:r>
          </w:p>
        </w:tc>
      </w:tr>
      <w:tr w:rsidR="004A1B47" w:rsidRPr="004A1B47" w:rsidTr="004A1B47">
        <w:tc>
          <w:tcPr>
            <w:tcW w:w="13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  <w:tc>
          <w:tcPr>
            <w:tcW w:w="3168" w:type="dxa"/>
          </w:tcPr>
          <w:p w:rsid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Możliwe do pomyślenia</w:t>
            </w:r>
          </w:p>
        </w:tc>
        <w:tc>
          <w:tcPr>
            <w:tcW w:w="1523" w:type="dxa"/>
          </w:tcPr>
          <w:p w:rsid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0,001%</w:t>
            </w:r>
          </w:p>
        </w:tc>
        <w:tc>
          <w:tcPr>
            <w:tcW w:w="3226" w:type="dxa"/>
          </w:tcPr>
          <w:p w:rsid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 (1 na 100000)</w:t>
            </w:r>
          </w:p>
        </w:tc>
      </w:tr>
      <w:tr w:rsidR="004A1B47" w:rsidRPr="004A1B47" w:rsidTr="004A1B47">
        <w:tc>
          <w:tcPr>
            <w:tcW w:w="1371" w:type="dxa"/>
          </w:tcPr>
          <w:p w:rsid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3168" w:type="dxa"/>
          </w:tcPr>
          <w:p w:rsidR="004A1B47" w:rsidRDefault="004A1B47" w:rsidP="004A1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Tylko teoretycznie możliwe</w:t>
            </w:r>
          </w:p>
        </w:tc>
        <w:tc>
          <w:tcPr>
            <w:tcW w:w="1523" w:type="dxa"/>
          </w:tcPr>
          <w:p w:rsid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0,0001%</w:t>
            </w:r>
          </w:p>
        </w:tc>
        <w:tc>
          <w:tcPr>
            <w:tcW w:w="3226" w:type="dxa"/>
          </w:tcPr>
          <w:p w:rsid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0,000001 (1 na 1000000)</w:t>
            </w:r>
          </w:p>
        </w:tc>
      </w:tr>
    </w:tbl>
    <w:p w:rsidR="004A1B47" w:rsidRPr="004A1B47" w:rsidRDefault="004A1B47" w:rsidP="000B48C7">
      <w:pPr>
        <w:jc w:val="both"/>
        <w:rPr>
          <w:rFonts w:ascii="Arial" w:hAnsi="Arial" w:cs="Arial"/>
          <w:b/>
          <w:sz w:val="26"/>
          <w:szCs w:val="26"/>
        </w:rPr>
      </w:pPr>
    </w:p>
    <w:p w:rsidR="004A1B47" w:rsidRDefault="004A1B47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 określeniu wskaźnika R można przystąpić do wartościowania ryzyka.</w:t>
      </w:r>
    </w:p>
    <w:p w:rsidR="004A1B47" w:rsidRDefault="004A1B47" w:rsidP="000B48C7">
      <w:pPr>
        <w:jc w:val="both"/>
        <w:rPr>
          <w:rFonts w:ascii="Arial" w:hAnsi="Arial" w:cs="Arial"/>
          <w:sz w:val="26"/>
          <w:szCs w:val="26"/>
        </w:rPr>
      </w:pPr>
      <w:r w:rsidRPr="00D85893">
        <w:rPr>
          <w:rFonts w:ascii="Arial" w:hAnsi="Arial" w:cs="Arial"/>
          <w:i/>
          <w:sz w:val="26"/>
          <w:szCs w:val="26"/>
        </w:rPr>
        <w:t>Wartościowanie ryzyka</w:t>
      </w:r>
      <w:r>
        <w:rPr>
          <w:rFonts w:ascii="Arial" w:hAnsi="Arial" w:cs="Arial"/>
          <w:sz w:val="26"/>
          <w:szCs w:val="26"/>
        </w:rPr>
        <w:t xml:space="preserve"> odbywa się według poniższej skali.</w:t>
      </w:r>
    </w:p>
    <w:p w:rsidR="004A1B47" w:rsidRPr="004A1B47" w:rsidRDefault="004A1B47" w:rsidP="000B48C7">
      <w:pPr>
        <w:jc w:val="both"/>
        <w:rPr>
          <w:rFonts w:ascii="Arial" w:hAnsi="Arial" w:cs="Arial"/>
          <w:b/>
        </w:rPr>
      </w:pPr>
      <w:r w:rsidRPr="004A1B47">
        <w:rPr>
          <w:rFonts w:ascii="Arial" w:hAnsi="Arial" w:cs="Arial"/>
          <w:b/>
        </w:rPr>
        <w:t xml:space="preserve">Tabela 15.14 </w:t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4A1B47" w:rsidRPr="004A1B47" w:rsidTr="004A1B47">
        <w:tc>
          <w:tcPr>
            <w:tcW w:w="3070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  <w:b/>
              </w:rPr>
            </w:pPr>
            <w:r w:rsidRPr="004A1B47">
              <w:rPr>
                <w:rFonts w:ascii="Arial" w:hAnsi="Arial" w:cs="Arial"/>
                <w:b/>
              </w:rPr>
              <w:t>Kategorie ryzyka</w:t>
            </w:r>
          </w:p>
        </w:tc>
        <w:tc>
          <w:tcPr>
            <w:tcW w:w="30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  <w:b/>
              </w:rPr>
            </w:pPr>
            <w:r w:rsidRPr="004A1B47">
              <w:rPr>
                <w:rFonts w:ascii="Arial" w:hAnsi="Arial" w:cs="Arial"/>
                <w:b/>
              </w:rPr>
              <w:t>Wartość R</w:t>
            </w:r>
          </w:p>
        </w:tc>
        <w:tc>
          <w:tcPr>
            <w:tcW w:w="30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  <w:b/>
              </w:rPr>
            </w:pPr>
            <w:r w:rsidRPr="004A1B47">
              <w:rPr>
                <w:rFonts w:ascii="Arial" w:hAnsi="Arial" w:cs="Arial"/>
                <w:b/>
              </w:rPr>
              <w:t>Działania zapobiegawcze</w:t>
            </w:r>
          </w:p>
        </w:tc>
      </w:tr>
      <w:tr w:rsidR="004A1B47" w:rsidRPr="004A1B47" w:rsidTr="004A1B47">
        <w:tc>
          <w:tcPr>
            <w:tcW w:w="3070" w:type="dxa"/>
          </w:tcPr>
          <w:p w:rsidR="004A1B47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Akceptowalne</w:t>
            </w:r>
          </w:p>
        </w:tc>
        <w:tc>
          <w:tcPr>
            <w:tcW w:w="30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 ≤ 20</w:t>
            </w:r>
          </w:p>
        </w:tc>
        <w:tc>
          <w:tcPr>
            <w:tcW w:w="3071" w:type="dxa"/>
          </w:tcPr>
          <w:p w:rsidR="004A1B47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Wskazana kontrola</w:t>
            </w:r>
          </w:p>
        </w:tc>
      </w:tr>
      <w:tr w:rsidR="004A1B47" w:rsidRPr="004A1B47" w:rsidTr="004A1B47">
        <w:tc>
          <w:tcPr>
            <w:tcW w:w="3070" w:type="dxa"/>
          </w:tcPr>
          <w:p w:rsidR="004A1B47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Małe</w:t>
            </w:r>
          </w:p>
        </w:tc>
        <w:tc>
          <w:tcPr>
            <w:tcW w:w="3071" w:type="dxa"/>
          </w:tcPr>
          <w:p w:rsidR="004A1B47" w:rsidRPr="004A1B47" w:rsidRDefault="004A1B47" w:rsidP="004A1B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r w:rsidR="00D85893">
              <w:rPr>
                <w:rFonts w:ascii="Arial" w:hAnsi="Arial" w:cs="Arial"/>
              </w:rPr>
              <w:t>&lt; R ≤ 70</w:t>
            </w:r>
          </w:p>
        </w:tc>
        <w:tc>
          <w:tcPr>
            <w:tcW w:w="3071" w:type="dxa"/>
          </w:tcPr>
          <w:p w:rsidR="004A1B47" w:rsidRPr="004A1B47" w:rsidRDefault="00D85893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Potrzebna kontrola</w:t>
            </w:r>
          </w:p>
        </w:tc>
      </w:tr>
      <w:tr w:rsidR="004A1B47" w:rsidRPr="004A1B47" w:rsidTr="004A1B47">
        <w:tc>
          <w:tcPr>
            <w:tcW w:w="3070" w:type="dxa"/>
          </w:tcPr>
          <w:p w:rsidR="004A1B47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Istotne</w:t>
            </w:r>
          </w:p>
        </w:tc>
        <w:tc>
          <w:tcPr>
            <w:tcW w:w="3071" w:type="dxa"/>
          </w:tcPr>
          <w:p w:rsidR="004A1B47" w:rsidRPr="004A1B47" w:rsidRDefault="00D85893" w:rsidP="00D8589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 &lt; R ≤ 200</w:t>
            </w:r>
          </w:p>
        </w:tc>
        <w:tc>
          <w:tcPr>
            <w:tcW w:w="3071" w:type="dxa"/>
          </w:tcPr>
          <w:p w:rsidR="004A1B47" w:rsidRPr="004A1B47" w:rsidRDefault="00D85893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Potrzebna poprawa</w:t>
            </w:r>
          </w:p>
        </w:tc>
      </w:tr>
      <w:tr w:rsidR="004A1B47" w:rsidRPr="004A1B47" w:rsidTr="004A1B47">
        <w:tc>
          <w:tcPr>
            <w:tcW w:w="3070" w:type="dxa"/>
          </w:tcPr>
          <w:p w:rsidR="004A1B47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Duże</w:t>
            </w:r>
          </w:p>
        </w:tc>
        <w:tc>
          <w:tcPr>
            <w:tcW w:w="3071" w:type="dxa"/>
          </w:tcPr>
          <w:p w:rsidR="004A1B47" w:rsidRPr="004A1B47" w:rsidRDefault="00D85893" w:rsidP="00D8589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 &lt; R ≤ 400</w:t>
            </w:r>
          </w:p>
        </w:tc>
        <w:tc>
          <w:tcPr>
            <w:tcW w:w="3071" w:type="dxa"/>
          </w:tcPr>
          <w:p w:rsidR="004A1B47" w:rsidRPr="004A1B47" w:rsidRDefault="00D85893" w:rsidP="00D858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Potrzebna natychmiastowa poprawa</w:t>
            </w:r>
          </w:p>
        </w:tc>
      </w:tr>
      <w:tr w:rsidR="004A1B47" w:rsidRPr="004A1B47" w:rsidTr="004A1B47">
        <w:tc>
          <w:tcPr>
            <w:tcW w:w="3070" w:type="dxa"/>
          </w:tcPr>
          <w:p w:rsidR="004A1B47" w:rsidRPr="004A1B47" w:rsidRDefault="004A1B47" w:rsidP="000B48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duże</w:t>
            </w:r>
          </w:p>
        </w:tc>
        <w:tc>
          <w:tcPr>
            <w:tcW w:w="3071" w:type="dxa"/>
          </w:tcPr>
          <w:p w:rsidR="004A1B47" w:rsidRPr="004A1B47" w:rsidRDefault="00D85893" w:rsidP="00D8589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 &gt;400</w:t>
            </w:r>
          </w:p>
        </w:tc>
        <w:tc>
          <w:tcPr>
            <w:tcW w:w="3071" w:type="dxa"/>
          </w:tcPr>
          <w:p w:rsidR="004A1B47" w:rsidRPr="004A1B47" w:rsidRDefault="00D85893" w:rsidP="00D858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Wskazane wstrzymanie pracy</w:t>
            </w:r>
          </w:p>
        </w:tc>
      </w:tr>
    </w:tbl>
    <w:p w:rsidR="00D85893" w:rsidRPr="008C055F" w:rsidRDefault="00D85893" w:rsidP="000B48C7">
      <w:pPr>
        <w:jc w:val="both"/>
        <w:rPr>
          <w:rFonts w:ascii="Arial" w:hAnsi="Arial" w:cs="Arial"/>
          <w:i/>
          <w:sz w:val="24"/>
          <w:szCs w:val="24"/>
        </w:rPr>
      </w:pPr>
      <w:r w:rsidRPr="008C055F">
        <w:rPr>
          <w:rFonts w:ascii="Arial" w:hAnsi="Arial" w:cs="Arial"/>
          <w:i/>
          <w:sz w:val="24"/>
          <w:szCs w:val="24"/>
        </w:rPr>
        <w:t>Określenie dopuszczalności ryzyka</w:t>
      </w:r>
    </w:p>
    <w:p w:rsidR="00D85893" w:rsidRPr="008C055F" w:rsidRDefault="00D85893" w:rsidP="000B48C7">
      <w:pPr>
        <w:jc w:val="both"/>
        <w:rPr>
          <w:rFonts w:ascii="Arial" w:hAnsi="Arial" w:cs="Arial"/>
          <w:sz w:val="24"/>
          <w:szCs w:val="24"/>
        </w:rPr>
      </w:pPr>
      <w:r w:rsidRPr="008C055F">
        <w:rPr>
          <w:rFonts w:ascii="Arial" w:hAnsi="Arial" w:cs="Arial"/>
          <w:sz w:val="24"/>
          <w:szCs w:val="24"/>
        </w:rPr>
        <w:t>Polega na jego zaakceptowaniu lub nieprzyjęciu. Zazwyczaj poziom akceptowalny obejmuje kategorie 1 i 2.</w:t>
      </w:r>
    </w:p>
    <w:p w:rsidR="00D85893" w:rsidRDefault="002D4151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pl-PL"/>
        </w:rPr>
        <w:drawing>
          <wp:inline distT="0" distB="0" distL="0" distR="0">
            <wp:extent cx="5743575" cy="3333750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151" w:rsidRDefault="002D4151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pl-PL"/>
        </w:rPr>
        <w:lastRenderedPageBreak/>
        <w:drawing>
          <wp:inline distT="0" distB="0" distL="0" distR="0">
            <wp:extent cx="5656751" cy="3562350"/>
            <wp:effectExtent l="19050" t="0" r="1099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751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151" w:rsidRDefault="002D4151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pl-PL"/>
        </w:rPr>
        <w:drawing>
          <wp:inline distT="0" distB="0" distL="0" distR="0">
            <wp:extent cx="5721754" cy="4000500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291" cy="4002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151" w:rsidRDefault="002D4151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pl-PL"/>
        </w:rPr>
        <w:lastRenderedPageBreak/>
        <w:drawing>
          <wp:inline distT="0" distB="0" distL="0" distR="0">
            <wp:extent cx="5629275" cy="4819776"/>
            <wp:effectExtent l="1905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181" cy="4820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055F">
        <w:rPr>
          <w:rFonts w:ascii="Arial" w:hAnsi="Arial" w:cs="Arial"/>
          <w:noProof/>
          <w:sz w:val="26"/>
          <w:szCs w:val="26"/>
          <w:lang w:eastAsia="pl-PL"/>
        </w:rPr>
        <w:drawing>
          <wp:inline distT="0" distB="0" distL="0" distR="0">
            <wp:extent cx="5084645" cy="4419600"/>
            <wp:effectExtent l="19050" t="0" r="170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645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55F" w:rsidRDefault="008C055F" w:rsidP="000B48C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pl-PL"/>
        </w:rPr>
        <w:lastRenderedPageBreak/>
        <w:drawing>
          <wp:inline distT="0" distB="0" distL="0" distR="0">
            <wp:extent cx="5762625" cy="4019550"/>
            <wp:effectExtent l="1905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55F" w:rsidRDefault="008C055F" w:rsidP="000B48C7">
      <w:pPr>
        <w:jc w:val="both"/>
        <w:rPr>
          <w:rFonts w:ascii="Arial" w:hAnsi="Arial" w:cs="Arial"/>
          <w:sz w:val="26"/>
          <w:szCs w:val="26"/>
        </w:rPr>
      </w:pPr>
    </w:p>
    <w:p w:rsidR="00B709FC" w:rsidRPr="00074011" w:rsidRDefault="00B709FC" w:rsidP="00B709FC">
      <w:pPr>
        <w:jc w:val="both"/>
        <w:rPr>
          <w:rFonts w:ascii="Arial" w:hAnsi="Arial" w:cs="Arial"/>
          <w:b/>
          <w:sz w:val="26"/>
          <w:szCs w:val="26"/>
        </w:rPr>
      </w:pPr>
      <w:r w:rsidRPr="00074011">
        <w:rPr>
          <w:rFonts w:ascii="Arial" w:hAnsi="Arial" w:cs="Arial"/>
          <w:b/>
          <w:sz w:val="26"/>
          <w:szCs w:val="26"/>
        </w:rPr>
        <w:t>Temat: Metoda analizy bezpieczeństwa pracy - JSA.</w:t>
      </w:r>
    </w:p>
    <w:p w:rsidR="00B709FC" w:rsidRDefault="00B709FC" w:rsidP="00B709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 metodą matrycową indukcyjną, pozwalającą na jakościowe oszacowanie ryzyka, w której ryzyko zawodowe jest funkcją konsekwencji zdarzenia</w:t>
      </w:r>
      <w:r>
        <w:rPr>
          <w:rFonts w:ascii="Arial" w:hAnsi="Arial" w:cs="Arial"/>
          <w:sz w:val="24"/>
          <w:szCs w:val="24"/>
        </w:rPr>
        <w:br/>
        <w:t>i prawdopodobieństwa zdarzenia. Przeznaczona jest do szacowania ryzyka związanego z zagrożeniami, sytuacjami niebezpiecznymi i zdarzeniami niebezpiecznymi, jakie mogą wystąpić lub występują w procesie pracy.</w:t>
      </w:r>
    </w:p>
    <w:p w:rsidR="00B709FC" w:rsidRDefault="00B709FC" w:rsidP="00B709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Metoda zakłada możliwość powstania wypadku i szacuje jakościowo możliwe skutki wypadku oraz możliwą utratę zdrowia.</w:t>
      </w:r>
    </w:p>
    <w:p w:rsidR="00B709FC" w:rsidRPr="00971901" w:rsidRDefault="00B709FC" w:rsidP="00B709FC">
      <w:pPr>
        <w:jc w:val="center"/>
        <w:rPr>
          <w:rFonts w:ascii="Arial" w:hAnsi="Arial" w:cs="Arial"/>
          <w:i/>
          <w:sz w:val="24"/>
          <w:szCs w:val="24"/>
        </w:rPr>
      </w:pPr>
      <w:r w:rsidRPr="00971901">
        <w:rPr>
          <w:rFonts w:ascii="Arial" w:hAnsi="Arial" w:cs="Arial"/>
          <w:i/>
          <w:sz w:val="24"/>
          <w:szCs w:val="24"/>
        </w:rPr>
        <w:t>Szacowanie elementów ryzyka</w:t>
      </w:r>
    </w:p>
    <w:p w:rsidR="00B709FC" w:rsidRPr="00971901" w:rsidRDefault="00B709FC" w:rsidP="00B709FC">
      <w:pPr>
        <w:jc w:val="center"/>
        <w:rPr>
          <w:rFonts w:ascii="Arial" w:hAnsi="Arial" w:cs="Arial"/>
          <w:b/>
          <w:sz w:val="24"/>
          <w:szCs w:val="24"/>
        </w:rPr>
      </w:pPr>
      <w:r w:rsidRPr="00971901">
        <w:rPr>
          <w:rFonts w:ascii="Arial" w:hAnsi="Arial" w:cs="Arial"/>
          <w:b/>
          <w:sz w:val="24"/>
          <w:szCs w:val="24"/>
        </w:rPr>
        <w:t>P = F + O + A</w:t>
      </w:r>
    </w:p>
    <w:p w:rsidR="00B709FC" w:rsidRDefault="00B709FC" w:rsidP="00B709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F- częstotliwości występowania zagrożenia</w:t>
      </w:r>
    </w:p>
    <w:p w:rsidR="00B709FC" w:rsidRDefault="00B709FC" w:rsidP="00B709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- prawdopodobieństwo wystąpienia zdarzenia</w:t>
      </w:r>
    </w:p>
    <w:p w:rsidR="00B709FC" w:rsidRDefault="00B709FC" w:rsidP="00B709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- możliwość uniknięcia lub ograniczenia szkody.</w:t>
      </w:r>
    </w:p>
    <w:p w:rsidR="00B709FC" w:rsidRDefault="00B709FC" w:rsidP="00B709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szacowania wartości poszczególnych elementów ryzyka zawodowego wykorzystuje się poniższe tabele.</w:t>
      </w:r>
    </w:p>
    <w:p w:rsidR="00B709FC" w:rsidRDefault="00B709FC" w:rsidP="00B709FC">
      <w:pPr>
        <w:jc w:val="both"/>
        <w:rPr>
          <w:rFonts w:ascii="Arial" w:hAnsi="Arial" w:cs="Arial"/>
          <w:b/>
          <w:sz w:val="18"/>
          <w:szCs w:val="18"/>
        </w:rPr>
      </w:pPr>
    </w:p>
    <w:p w:rsidR="00B709FC" w:rsidRDefault="00B709FC" w:rsidP="00B709FC">
      <w:pPr>
        <w:jc w:val="both"/>
        <w:rPr>
          <w:rFonts w:ascii="Arial" w:hAnsi="Arial" w:cs="Arial"/>
          <w:b/>
          <w:sz w:val="18"/>
          <w:szCs w:val="18"/>
        </w:rPr>
      </w:pPr>
    </w:p>
    <w:p w:rsidR="00B709FC" w:rsidRPr="00971901" w:rsidRDefault="00B709FC" w:rsidP="00B709FC">
      <w:pPr>
        <w:jc w:val="both"/>
        <w:rPr>
          <w:rFonts w:ascii="Arial" w:hAnsi="Arial" w:cs="Arial"/>
          <w:b/>
          <w:sz w:val="18"/>
          <w:szCs w:val="18"/>
        </w:rPr>
      </w:pPr>
      <w:r w:rsidRPr="00971901">
        <w:rPr>
          <w:rFonts w:ascii="Arial" w:hAnsi="Arial" w:cs="Arial"/>
          <w:b/>
          <w:sz w:val="18"/>
          <w:szCs w:val="18"/>
        </w:rPr>
        <w:lastRenderedPageBreak/>
        <w:t>Tabela 15.5. Konsekwencje zdarzenia (C)</w:t>
      </w:r>
    </w:p>
    <w:tbl>
      <w:tblPr>
        <w:tblStyle w:val="Tabela-Siatka"/>
        <w:tblW w:w="0" w:type="auto"/>
        <w:tblLook w:val="04A0"/>
      </w:tblPr>
      <w:tblGrid>
        <w:gridCol w:w="2235"/>
        <w:gridCol w:w="2976"/>
        <w:gridCol w:w="4001"/>
      </w:tblGrid>
      <w:tr w:rsidR="00B709FC" w:rsidRPr="00971901" w:rsidTr="005920E0">
        <w:tc>
          <w:tcPr>
            <w:tcW w:w="2235" w:type="dxa"/>
            <w:shd w:val="clear" w:color="auto" w:fill="D9D9D9" w:themeFill="background1" w:themeFillShade="D9"/>
          </w:tcPr>
          <w:p w:rsidR="00B709FC" w:rsidRPr="00971901" w:rsidRDefault="00B709FC" w:rsidP="005920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Klasa konsekwencji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B709FC" w:rsidRPr="00971901" w:rsidRDefault="00B709FC" w:rsidP="005920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Opis konsekwencji</w:t>
            </w:r>
          </w:p>
        </w:tc>
        <w:tc>
          <w:tcPr>
            <w:tcW w:w="4001" w:type="dxa"/>
            <w:shd w:val="clear" w:color="auto" w:fill="D9D9D9" w:themeFill="background1" w:themeFillShade="D9"/>
          </w:tcPr>
          <w:p w:rsidR="00B709FC" w:rsidRPr="00971901" w:rsidRDefault="00B709FC" w:rsidP="005920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Charakterystyka konsekwencji</w:t>
            </w:r>
          </w:p>
        </w:tc>
      </w:tr>
      <w:tr w:rsidR="00B709FC" w:rsidRPr="00971901" w:rsidTr="005920E0">
        <w:tc>
          <w:tcPr>
            <w:tcW w:w="2235" w:type="dxa"/>
          </w:tcPr>
          <w:p w:rsidR="00B709FC" w:rsidRPr="00971901" w:rsidRDefault="00B709FC" w:rsidP="005920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C1</w:t>
            </w:r>
          </w:p>
        </w:tc>
        <w:tc>
          <w:tcPr>
            <w:tcW w:w="2976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Nieznaczne</w:t>
            </w:r>
          </w:p>
        </w:tc>
        <w:tc>
          <w:tcPr>
            <w:tcW w:w="4001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Niepowodujące niezdolności do pracy</w:t>
            </w:r>
          </w:p>
        </w:tc>
      </w:tr>
      <w:tr w:rsidR="00B709FC" w:rsidRPr="00971901" w:rsidTr="005920E0">
        <w:tc>
          <w:tcPr>
            <w:tcW w:w="2235" w:type="dxa"/>
          </w:tcPr>
          <w:p w:rsidR="00B709FC" w:rsidRPr="00971901" w:rsidRDefault="00B709FC" w:rsidP="005920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</w:t>
            </w:r>
          </w:p>
        </w:tc>
        <w:tc>
          <w:tcPr>
            <w:tcW w:w="2976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Marginalne</w:t>
            </w:r>
          </w:p>
        </w:tc>
        <w:tc>
          <w:tcPr>
            <w:tcW w:w="4001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Krótka niezdolność do pracy</w:t>
            </w:r>
          </w:p>
        </w:tc>
      </w:tr>
      <w:tr w:rsidR="00B709FC" w:rsidRPr="00971901" w:rsidTr="005920E0">
        <w:tc>
          <w:tcPr>
            <w:tcW w:w="2235" w:type="dxa"/>
          </w:tcPr>
          <w:p w:rsidR="00B709FC" w:rsidRPr="00971901" w:rsidRDefault="00B709FC" w:rsidP="005920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</w:t>
            </w:r>
          </w:p>
        </w:tc>
        <w:tc>
          <w:tcPr>
            <w:tcW w:w="2976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Poważne</w:t>
            </w:r>
          </w:p>
        </w:tc>
        <w:tc>
          <w:tcPr>
            <w:tcW w:w="4001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Dłuższa niezdolność do pracy</w:t>
            </w:r>
          </w:p>
        </w:tc>
      </w:tr>
      <w:tr w:rsidR="00B709FC" w:rsidRPr="00971901" w:rsidTr="005920E0">
        <w:tc>
          <w:tcPr>
            <w:tcW w:w="2235" w:type="dxa"/>
          </w:tcPr>
          <w:p w:rsidR="00B709FC" w:rsidRPr="00971901" w:rsidRDefault="00B709FC" w:rsidP="005920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C4</w:t>
            </w:r>
          </w:p>
        </w:tc>
        <w:tc>
          <w:tcPr>
            <w:tcW w:w="2976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poważne</w:t>
            </w:r>
          </w:p>
        </w:tc>
        <w:tc>
          <w:tcPr>
            <w:tcW w:w="4001" w:type="dxa"/>
          </w:tcPr>
          <w:p w:rsidR="00B709FC" w:rsidRPr="00971901" w:rsidRDefault="00B709FC" w:rsidP="005920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śmierć</w:t>
            </w:r>
          </w:p>
        </w:tc>
      </w:tr>
    </w:tbl>
    <w:p w:rsidR="00B709FC" w:rsidRPr="00074011" w:rsidRDefault="00B709FC" w:rsidP="00B709FC">
      <w:pPr>
        <w:jc w:val="both"/>
        <w:rPr>
          <w:rFonts w:ascii="Arial" w:hAnsi="Arial" w:cs="Arial"/>
          <w:sz w:val="24"/>
          <w:szCs w:val="24"/>
        </w:rPr>
      </w:pPr>
    </w:p>
    <w:p w:rsidR="00B709FC" w:rsidRPr="00971901" w:rsidRDefault="00B709FC" w:rsidP="00B709FC">
      <w:pPr>
        <w:rPr>
          <w:b/>
        </w:rPr>
      </w:pPr>
      <w:r w:rsidRPr="00971901">
        <w:rPr>
          <w:b/>
        </w:rPr>
        <w:t>Tabela 15.6 Częstotliwość występowania zagrożenia (F)</w:t>
      </w:r>
    </w:p>
    <w:tbl>
      <w:tblPr>
        <w:tblStyle w:val="Tabela-Siatka"/>
        <w:tblW w:w="0" w:type="auto"/>
        <w:tblInd w:w="2376" w:type="dxa"/>
        <w:tblLook w:val="04A0"/>
      </w:tblPr>
      <w:tblGrid>
        <w:gridCol w:w="2230"/>
        <w:gridCol w:w="2165"/>
      </w:tblGrid>
      <w:tr w:rsidR="00B709FC" w:rsidRPr="00971901" w:rsidTr="005920E0">
        <w:tc>
          <w:tcPr>
            <w:tcW w:w="2230" w:type="dxa"/>
            <w:shd w:val="clear" w:color="auto" w:fill="D9D9D9" w:themeFill="background1" w:themeFillShade="D9"/>
          </w:tcPr>
          <w:p w:rsidR="00B709FC" w:rsidRPr="00971901" w:rsidRDefault="00B709FC" w:rsidP="005920E0">
            <w:pPr>
              <w:jc w:val="center"/>
              <w:rPr>
                <w:b/>
              </w:rPr>
            </w:pPr>
            <w:r w:rsidRPr="00971901">
              <w:rPr>
                <w:b/>
              </w:rPr>
              <w:t>Częstotliwość</w:t>
            </w:r>
          </w:p>
        </w:tc>
        <w:tc>
          <w:tcPr>
            <w:tcW w:w="2165" w:type="dxa"/>
            <w:shd w:val="clear" w:color="auto" w:fill="D9D9D9" w:themeFill="background1" w:themeFillShade="D9"/>
          </w:tcPr>
          <w:p w:rsidR="00B709FC" w:rsidRPr="00971901" w:rsidRDefault="00B709FC" w:rsidP="005920E0">
            <w:pPr>
              <w:jc w:val="center"/>
              <w:rPr>
                <w:b/>
              </w:rPr>
            </w:pPr>
            <w:r w:rsidRPr="00971901">
              <w:rPr>
                <w:b/>
              </w:rPr>
              <w:t>Waga częstotliwości</w:t>
            </w:r>
          </w:p>
        </w:tc>
      </w:tr>
      <w:tr w:rsidR="00B709FC" w:rsidTr="005920E0">
        <w:tc>
          <w:tcPr>
            <w:tcW w:w="2230" w:type="dxa"/>
          </w:tcPr>
          <w:p w:rsidR="00B709FC" w:rsidRDefault="00B709FC" w:rsidP="005920E0">
            <w:r>
              <w:t>Mniej niż raz w roku</w:t>
            </w:r>
          </w:p>
        </w:tc>
        <w:tc>
          <w:tcPr>
            <w:tcW w:w="2165" w:type="dxa"/>
          </w:tcPr>
          <w:p w:rsidR="00B709FC" w:rsidRDefault="00B709FC" w:rsidP="005920E0">
            <w:pPr>
              <w:jc w:val="center"/>
            </w:pPr>
            <w:r>
              <w:t>1</w:t>
            </w:r>
          </w:p>
        </w:tc>
      </w:tr>
      <w:tr w:rsidR="00B709FC" w:rsidTr="005920E0">
        <w:tc>
          <w:tcPr>
            <w:tcW w:w="2230" w:type="dxa"/>
          </w:tcPr>
          <w:p w:rsidR="00B709FC" w:rsidRDefault="00B709FC" w:rsidP="005920E0">
            <w:r>
              <w:t>Raz w roku</w:t>
            </w:r>
          </w:p>
        </w:tc>
        <w:tc>
          <w:tcPr>
            <w:tcW w:w="2165" w:type="dxa"/>
          </w:tcPr>
          <w:p w:rsidR="00B709FC" w:rsidRDefault="00B709FC" w:rsidP="005920E0">
            <w:pPr>
              <w:jc w:val="center"/>
            </w:pPr>
            <w:r>
              <w:t>2</w:t>
            </w:r>
          </w:p>
        </w:tc>
      </w:tr>
      <w:tr w:rsidR="00B709FC" w:rsidTr="005920E0">
        <w:tc>
          <w:tcPr>
            <w:tcW w:w="2230" w:type="dxa"/>
          </w:tcPr>
          <w:p w:rsidR="00B709FC" w:rsidRDefault="00B709FC" w:rsidP="005920E0">
            <w:r>
              <w:t>Raz w miesiącu</w:t>
            </w:r>
          </w:p>
        </w:tc>
        <w:tc>
          <w:tcPr>
            <w:tcW w:w="2165" w:type="dxa"/>
          </w:tcPr>
          <w:p w:rsidR="00B709FC" w:rsidRDefault="00B709FC" w:rsidP="005920E0">
            <w:pPr>
              <w:jc w:val="center"/>
            </w:pPr>
            <w:r>
              <w:t>3</w:t>
            </w:r>
          </w:p>
        </w:tc>
      </w:tr>
      <w:tr w:rsidR="00B709FC" w:rsidTr="005920E0">
        <w:tc>
          <w:tcPr>
            <w:tcW w:w="2230" w:type="dxa"/>
          </w:tcPr>
          <w:p w:rsidR="00B709FC" w:rsidRDefault="00B709FC" w:rsidP="005920E0">
            <w:r>
              <w:t>Raz w tygodniu</w:t>
            </w:r>
          </w:p>
        </w:tc>
        <w:tc>
          <w:tcPr>
            <w:tcW w:w="2165" w:type="dxa"/>
          </w:tcPr>
          <w:p w:rsidR="00B709FC" w:rsidRDefault="00B709FC" w:rsidP="005920E0">
            <w:pPr>
              <w:jc w:val="center"/>
            </w:pPr>
            <w:r>
              <w:t>4</w:t>
            </w:r>
          </w:p>
        </w:tc>
      </w:tr>
      <w:tr w:rsidR="00B709FC" w:rsidTr="005920E0">
        <w:tc>
          <w:tcPr>
            <w:tcW w:w="2230" w:type="dxa"/>
          </w:tcPr>
          <w:p w:rsidR="00B709FC" w:rsidRDefault="00B709FC" w:rsidP="005920E0">
            <w:r>
              <w:t>codziennie</w:t>
            </w:r>
          </w:p>
        </w:tc>
        <w:tc>
          <w:tcPr>
            <w:tcW w:w="2165" w:type="dxa"/>
          </w:tcPr>
          <w:p w:rsidR="00B709FC" w:rsidRDefault="00B709FC" w:rsidP="005920E0">
            <w:pPr>
              <w:jc w:val="center"/>
            </w:pPr>
            <w:r>
              <w:t>5</w:t>
            </w:r>
          </w:p>
        </w:tc>
      </w:tr>
    </w:tbl>
    <w:p w:rsidR="00B709FC" w:rsidRDefault="00B709FC" w:rsidP="00B709FC"/>
    <w:p w:rsidR="00B709FC" w:rsidRPr="00A800FA" w:rsidRDefault="00B709FC" w:rsidP="00B709FC">
      <w:pPr>
        <w:rPr>
          <w:b/>
        </w:rPr>
      </w:pPr>
      <w:r w:rsidRPr="00A800FA">
        <w:rPr>
          <w:b/>
        </w:rPr>
        <w:t>Tabela 15.7 Prawdopodobieństwo wystąpienia zdarzenia (O)</w:t>
      </w:r>
    </w:p>
    <w:tbl>
      <w:tblPr>
        <w:tblStyle w:val="Tabela-Siatka"/>
        <w:tblW w:w="0" w:type="auto"/>
        <w:tblInd w:w="534" w:type="dxa"/>
        <w:tblLook w:val="04A0"/>
      </w:tblPr>
      <w:tblGrid>
        <w:gridCol w:w="4072"/>
        <w:gridCol w:w="3015"/>
      </w:tblGrid>
      <w:tr w:rsidR="00B709FC" w:rsidRPr="00A800FA" w:rsidTr="005920E0">
        <w:tc>
          <w:tcPr>
            <w:tcW w:w="4072" w:type="dxa"/>
            <w:shd w:val="clear" w:color="auto" w:fill="D9D9D9" w:themeFill="background1" w:themeFillShade="D9"/>
          </w:tcPr>
          <w:p w:rsidR="00B709FC" w:rsidRPr="00A800FA" w:rsidRDefault="00B709FC" w:rsidP="005920E0">
            <w:pPr>
              <w:jc w:val="center"/>
              <w:rPr>
                <w:b/>
              </w:rPr>
            </w:pPr>
            <w:r w:rsidRPr="00A800FA">
              <w:rPr>
                <w:b/>
              </w:rPr>
              <w:t>Prawdopodobieństwo zdarzenia</w:t>
            </w:r>
          </w:p>
        </w:tc>
        <w:tc>
          <w:tcPr>
            <w:tcW w:w="3015" w:type="dxa"/>
            <w:shd w:val="clear" w:color="auto" w:fill="D9D9D9" w:themeFill="background1" w:themeFillShade="D9"/>
          </w:tcPr>
          <w:p w:rsidR="00B709FC" w:rsidRPr="00A800FA" w:rsidRDefault="00B709FC" w:rsidP="005920E0">
            <w:pPr>
              <w:jc w:val="center"/>
              <w:rPr>
                <w:b/>
              </w:rPr>
            </w:pPr>
            <w:r w:rsidRPr="00A800FA">
              <w:rPr>
                <w:b/>
              </w:rPr>
              <w:t>Waga prawdopodobieństwa</w:t>
            </w:r>
          </w:p>
        </w:tc>
      </w:tr>
      <w:tr w:rsidR="00B709FC" w:rsidTr="005920E0">
        <w:tc>
          <w:tcPr>
            <w:tcW w:w="4072" w:type="dxa"/>
          </w:tcPr>
          <w:p w:rsidR="00B709FC" w:rsidRDefault="00B709FC" w:rsidP="005920E0">
            <w:r>
              <w:t>Nieistotne</w:t>
            </w:r>
          </w:p>
        </w:tc>
        <w:tc>
          <w:tcPr>
            <w:tcW w:w="3015" w:type="dxa"/>
          </w:tcPr>
          <w:p w:rsidR="00B709FC" w:rsidRDefault="00B709FC" w:rsidP="005920E0">
            <w:r>
              <w:t>1</w:t>
            </w:r>
          </w:p>
        </w:tc>
      </w:tr>
      <w:tr w:rsidR="00B709FC" w:rsidTr="005920E0">
        <w:tc>
          <w:tcPr>
            <w:tcW w:w="4072" w:type="dxa"/>
          </w:tcPr>
          <w:p w:rsidR="00B709FC" w:rsidRDefault="00B709FC" w:rsidP="005920E0">
            <w:r>
              <w:t>Mało prawdopodobne</w:t>
            </w:r>
          </w:p>
        </w:tc>
        <w:tc>
          <w:tcPr>
            <w:tcW w:w="3015" w:type="dxa"/>
          </w:tcPr>
          <w:p w:rsidR="00B709FC" w:rsidRDefault="00B709FC" w:rsidP="005920E0">
            <w:r>
              <w:t>2</w:t>
            </w:r>
          </w:p>
        </w:tc>
      </w:tr>
      <w:tr w:rsidR="00B709FC" w:rsidTr="005920E0">
        <w:tc>
          <w:tcPr>
            <w:tcW w:w="4072" w:type="dxa"/>
          </w:tcPr>
          <w:p w:rsidR="00B709FC" w:rsidRDefault="00B709FC" w:rsidP="005920E0">
            <w:r>
              <w:t>Wyobrażalne</w:t>
            </w:r>
          </w:p>
        </w:tc>
        <w:tc>
          <w:tcPr>
            <w:tcW w:w="3015" w:type="dxa"/>
          </w:tcPr>
          <w:p w:rsidR="00B709FC" w:rsidRDefault="00B709FC" w:rsidP="005920E0">
            <w:r>
              <w:t>3</w:t>
            </w:r>
          </w:p>
        </w:tc>
      </w:tr>
      <w:tr w:rsidR="00B709FC" w:rsidTr="005920E0">
        <w:tc>
          <w:tcPr>
            <w:tcW w:w="4072" w:type="dxa"/>
          </w:tcPr>
          <w:p w:rsidR="00B709FC" w:rsidRDefault="00B709FC" w:rsidP="005920E0">
            <w:r>
              <w:t>Prawdopodobne</w:t>
            </w:r>
          </w:p>
        </w:tc>
        <w:tc>
          <w:tcPr>
            <w:tcW w:w="3015" w:type="dxa"/>
          </w:tcPr>
          <w:p w:rsidR="00B709FC" w:rsidRDefault="00B709FC" w:rsidP="005920E0">
            <w:r>
              <w:t>4</w:t>
            </w:r>
          </w:p>
        </w:tc>
      </w:tr>
      <w:tr w:rsidR="00B709FC" w:rsidTr="005920E0">
        <w:tc>
          <w:tcPr>
            <w:tcW w:w="4072" w:type="dxa"/>
          </w:tcPr>
          <w:p w:rsidR="00B709FC" w:rsidRDefault="00B709FC" w:rsidP="005920E0">
            <w:r>
              <w:t>Zwykłe</w:t>
            </w:r>
          </w:p>
        </w:tc>
        <w:tc>
          <w:tcPr>
            <w:tcW w:w="3015" w:type="dxa"/>
          </w:tcPr>
          <w:p w:rsidR="00B709FC" w:rsidRDefault="00B709FC" w:rsidP="005920E0">
            <w:r>
              <w:t>5</w:t>
            </w:r>
          </w:p>
        </w:tc>
      </w:tr>
    </w:tbl>
    <w:p w:rsidR="00B709FC" w:rsidRDefault="00B709FC" w:rsidP="00B709FC"/>
    <w:p w:rsidR="00B709FC" w:rsidRPr="00A800FA" w:rsidRDefault="00B709FC" w:rsidP="00B709FC">
      <w:pPr>
        <w:rPr>
          <w:b/>
        </w:rPr>
      </w:pPr>
      <w:r w:rsidRPr="00A800FA">
        <w:rPr>
          <w:b/>
        </w:rPr>
        <w:t>Tabela 15.8 Możliwość uniknięcia lub ograniczenia szkody (A)</w:t>
      </w:r>
    </w:p>
    <w:tbl>
      <w:tblPr>
        <w:tblStyle w:val="Tabela-Siatka"/>
        <w:tblW w:w="0" w:type="auto"/>
        <w:tblLook w:val="04A0"/>
      </w:tblPr>
      <w:tblGrid>
        <w:gridCol w:w="4605"/>
        <w:gridCol w:w="4150"/>
      </w:tblGrid>
      <w:tr w:rsidR="00B709FC" w:rsidRPr="00A800FA" w:rsidTr="005920E0">
        <w:tc>
          <w:tcPr>
            <w:tcW w:w="4605" w:type="dxa"/>
            <w:shd w:val="clear" w:color="auto" w:fill="D9D9D9" w:themeFill="background1" w:themeFillShade="D9"/>
          </w:tcPr>
          <w:p w:rsidR="00B709FC" w:rsidRPr="00A800FA" w:rsidRDefault="00B709FC" w:rsidP="005920E0">
            <w:pPr>
              <w:jc w:val="center"/>
              <w:rPr>
                <w:b/>
              </w:rPr>
            </w:pPr>
            <w:r w:rsidRPr="00A800FA">
              <w:rPr>
                <w:b/>
              </w:rPr>
              <w:t>Opis możliwości ograniczenia szkody</w:t>
            </w:r>
          </w:p>
        </w:tc>
        <w:tc>
          <w:tcPr>
            <w:tcW w:w="4150" w:type="dxa"/>
            <w:shd w:val="clear" w:color="auto" w:fill="D9D9D9" w:themeFill="background1" w:themeFillShade="D9"/>
          </w:tcPr>
          <w:p w:rsidR="00B709FC" w:rsidRPr="00A800FA" w:rsidRDefault="00B709FC" w:rsidP="005920E0">
            <w:pPr>
              <w:jc w:val="center"/>
              <w:rPr>
                <w:b/>
              </w:rPr>
            </w:pPr>
            <w:r w:rsidRPr="00A800FA">
              <w:rPr>
                <w:b/>
              </w:rPr>
              <w:t>Waga możliwości ograniczenia szkody</w:t>
            </w:r>
          </w:p>
        </w:tc>
      </w:tr>
      <w:tr w:rsidR="00B709FC" w:rsidTr="005920E0">
        <w:tc>
          <w:tcPr>
            <w:tcW w:w="4605" w:type="dxa"/>
          </w:tcPr>
          <w:p w:rsidR="00B709FC" w:rsidRDefault="00B709FC" w:rsidP="005920E0">
            <w:r>
              <w:t>Oczywiste</w:t>
            </w:r>
          </w:p>
        </w:tc>
        <w:tc>
          <w:tcPr>
            <w:tcW w:w="4150" w:type="dxa"/>
          </w:tcPr>
          <w:p w:rsidR="00B709FC" w:rsidRDefault="00B709FC" w:rsidP="005920E0">
            <w:r>
              <w:t>1</w:t>
            </w:r>
          </w:p>
        </w:tc>
      </w:tr>
      <w:tr w:rsidR="00B709FC" w:rsidTr="005920E0">
        <w:tc>
          <w:tcPr>
            <w:tcW w:w="4605" w:type="dxa"/>
          </w:tcPr>
          <w:p w:rsidR="00B709FC" w:rsidRDefault="00B709FC" w:rsidP="005920E0">
            <w:r>
              <w:t>Prawdopodobne</w:t>
            </w:r>
          </w:p>
        </w:tc>
        <w:tc>
          <w:tcPr>
            <w:tcW w:w="4150" w:type="dxa"/>
          </w:tcPr>
          <w:p w:rsidR="00B709FC" w:rsidRDefault="00B709FC" w:rsidP="005920E0">
            <w:r>
              <w:t>2</w:t>
            </w:r>
          </w:p>
        </w:tc>
      </w:tr>
      <w:tr w:rsidR="00B709FC" w:rsidTr="005920E0">
        <w:tc>
          <w:tcPr>
            <w:tcW w:w="4605" w:type="dxa"/>
          </w:tcPr>
          <w:p w:rsidR="00B709FC" w:rsidRDefault="00B709FC" w:rsidP="005920E0">
            <w:r>
              <w:t>Możliwe</w:t>
            </w:r>
          </w:p>
        </w:tc>
        <w:tc>
          <w:tcPr>
            <w:tcW w:w="4150" w:type="dxa"/>
          </w:tcPr>
          <w:p w:rsidR="00B709FC" w:rsidRDefault="00B709FC" w:rsidP="005920E0">
            <w:r>
              <w:t>3</w:t>
            </w:r>
          </w:p>
        </w:tc>
      </w:tr>
      <w:tr w:rsidR="00B709FC" w:rsidTr="005920E0">
        <w:tc>
          <w:tcPr>
            <w:tcW w:w="4605" w:type="dxa"/>
          </w:tcPr>
          <w:p w:rsidR="00B709FC" w:rsidRDefault="00B709FC" w:rsidP="005920E0">
            <w:r>
              <w:t>Niezbyt możliwe</w:t>
            </w:r>
          </w:p>
        </w:tc>
        <w:tc>
          <w:tcPr>
            <w:tcW w:w="4150" w:type="dxa"/>
          </w:tcPr>
          <w:p w:rsidR="00B709FC" w:rsidRDefault="00B709FC" w:rsidP="005920E0">
            <w:r>
              <w:t>4</w:t>
            </w:r>
          </w:p>
        </w:tc>
      </w:tr>
      <w:tr w:rsidR="00B709FC" w:rsidTr="005920E0">
        <w:tc>
          <w:tcPr>
            <w:tcW w:w="4605" w:type="dxa"/>
          </w:tcPr>
          <w:p w:rsidR="00B709FC" w:rsidRDefault="00B709FC" w:rsidP="005920E0">
            <w:r>
              <w:t>Niemożliwe</w:t>
            </w:r>
          </w:p>
        </w:tc>
        <w:tc>
          <w:tcPr>
            <w:tcW w:w="4150" w:type="dxa"/>
          </w:tcPr>
          <w:p w:rsidR="00B709FC" w:rsidRDefault="00B709FC" w:rsidP="005920E0">
            <w:r>
              <w:t>5</w:t>
            </w:r>
          </w:p>
        </w:tc>
      </w:tr>
    </w:tbl>
    <w:p w:rsidR="00B709FC" w:rsidRDefault="00B709FC" w:rsidP="00B709FC"/>
    <w:p w:rsidR="00B709FC" w:rsidRPr="00306CD6" w:rsidRDefault="00B709FC" w:rsidP="00B709FC">
      <w:pPr>
        <w:rPr>
          <w:i/>
        </w:rPr>
      </w:pPr>
      <w:r w:rsidRPr="00306CD6">
        <w:rPr>
          <w:i/>
        </w:rPr>
        <w:t>Wartościowanie ryzyka</w:t>
      </w:r>
    </w:p>
    <w:p w:rsidR="00B709FC" w:rsidRPr="00306CD6" w:rsidRDefault="00B709FC" w:rsidP="00B709FC">
      <w:pPr>
        <w:rPr>
          <w:b/>
          <w:sz w:val="20"/>
          <w:szCs w:val="20"/>
        </w:rPr>
      </w:pPr>
      <w:r w:rsidRPr="00306CD6">
        <w:rPr>
          <w:b/>
          <w:sz w:val="20"/>
          <w:szCs w:val="20"/>
        </w:rPr>
        <w:t>Tabela 15.9 Szacowanie ryzyka</w:t>
      </w:r>
    </w:p>
    <w:tbl>
      <w:tblPr>
        <w:tblStyle w:val="Tabela-Siatka"/>
        <w:tblW w:w="0" w:type="auto"/>
        <w:tblLook w:val="04A0"/>
      </w:tblPr>
      <w:tblGrid>
        <w:gridCol w:w="1668"/>
        <w:gridCol w:w="962"/>
        <w:gridCol w:w="1316"/>
        <w:gridCol w:w="1316"/>
        <w:gridCol w:w="1316"/>
        <w:gridCol w:w="1316"/>
        <w:gridCol w:w="1316"/>
      </w:tblGrid>
      <w:tr w:rsidR="00B709FC" w:rsidTr="005920E0">
        <w:tc>
          <w:tcPr>
            <w:tcW w:w="263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709FC" w:rsidRDefault="00B709FC" w:rsidP="005920E0">
            <w:pPr>
              <w:jc w:val="center"/>
            </w:pPr>
            <w:r>
              <w:t>Wartość ryzyka</w:t>
            </w:r>
          </w:p>
        </w:tc>
        <w:tc>
          <w:tcPr>
            <w:tcW w:w="6580" w:type="dxa"/>
            <w:gridSpan w:val="5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Prawdopodobieństwo konsekwencji</w:t>
            </w:r>
          </w:p>
        </w:tc>
      </w:tr>
      <w:tr w:rsidR="00B709FC" w:rsidTr="005920E0">
        <w:tc>
          <w:tcPr>
            <w:tcW w:w="2630" w:type="dxa"/>
            <w:gridSpan w:val="2"/>
            <w:vMerge/>
          </w:tcPr>
          <w:p w:rsidR="00B709FC" w:rsidRDefault="00B709FC" w:rsidP="005920E0"/>
        </w:tc>
        <w:tc>
          <w:tcPr>
            <w:tcW w:w="1316" w:type="dxa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P= 3-4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P=5-7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P=8-10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P=11-13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P=14-15</w:t>
            </w:r>
          </w:p>
        </w:tc>
      </w:tr>
      <w:tr w:rsidR="00B709FC" w:rsidTr="005920E0">
        <w:trPr>
          <w:trHeight w:val="389"/>
        </w:trPr>
        <w:tc>
          <w:tcPr>
            <w:tcW w:w="1668" w:type="dxa"/>
            <w:vMerge w:val="restart"/>
            <w:textDirection w:val="btLr"/>
          </w:tcPr>
          <w:p w:rsidR="00B709FC" w:rsidRDefault="00B709FC" w:rsidP="005920E0">
            <w:pPr>
              <w:ind w:left="113" w:right="113"/>
            </w:pPr>
            <w:r>
              <w:t>Konsekwencje zdarzenia</w:t>
            </w:r>
          </w:p>
        </w:tc>
        <w:tc>
          <w:tcPr>
            <w:tcW w:w="962" w:type="dxa"/>
          </w:tcPr>
          <w:p w:rsidR="00B709FC" w:rsidRPr="00306CD6" w:rsidRDefault="00B709FC" w:rsidP="005920E0">
            <w:pPr>
              <w:jc w:val="center"/>
            </w:pPr>
            <w:r w:rsidRPr="00306CD6">
              <w:t>C1</w:t>
            </w:r>
          </w:p>
        </w:tc>
        <w:tc>
          <w:tcPr>
            <w:tcW w:w="1316" w:type="dxa"/>
            <w:shd w:val="clear" w:color="auto" w:fill="92D050"/>
          </w:tcPr>
          <w:p w:rsidR="00B709FC" w:rsidRDefault="00B709FC" w:rsidP="005920E0">
            <w:pPr>
              <w:jc w:val="center"/>
            </w:pPr>
            <w:r>
              <w:t>1</w:t>
            </w:r>
          </w:p>
        </w:tc>
        <w:tc>
          <w:tcPr>
            <w:tcW w:w="1316" w:type="dxa"/>
            <w:shd w:val="clear" w:color="auto" w:fill="92D050"/>
          </w:tcPr>
          <w:p w:rsidR="00B709FC" w:rsidRDefault="00B709FC" w:rsidP="005920E0">
            <w:pPr>
              <w:jc w:val="center"/>
            </w:pPr>
            <w:r>
              <w:t>2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3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4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5</w:t>
            </w:r>
          </w:p>
        </w:tc>
      </w:tr>
      <w:tr w:rsidR="00B709FC" w:rsidTr="005920E0">
        <w:trPr>
          <w:trHeight w:val="424"/>
        </w:trPr>
        <w:tc>
          <w:tcPr>
            <w:tcW w:w="1668" w:type="dxa"/>
            <w:vMerge/>
          </w:tcPr>
          <w:p w:rsidR="00B709FC" w:rsidRDefault="00B709FC" w:rsidP="005920E0"/>
        </w:tc>
        <w:tc>
          <w:tcPr>
            <w:tcW w:w="962" w:type="dxa"/>
          </w:tcPr>
          <w:p w:rsidR="00B709FC" w:rsidRPr="00306CD6" w:rsidRDefault="00B709FC" w:rsidP="005920E0">
            <w:pPr>
              <w:jc w:val="center"/>
            </w:pPr>
            <w:r w:rsidRPr="00306CD6">
              <w:t>C2</w:t>
            </w:r>
          </w:p>
        </w:tc>
        <w:tc>
          <w:tcPr>
            <w:tcW w:w="1316" w:type="dxa"/>
            <w:shd w:val="clear" w:color="auto" w:fill="92D050"/>
          </w:tcPr>
          <w:p w:rsidR="00B709FC" w:rsidRDefault="00B709FC" w:rsidP="005920E0">
            <w:pPr>
              <w:jc w:val="center"/>
            </w:pPr>
            <w:r>
              <w:t>2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3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4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5</w:t>
            </w:r>
          </w:p>
        </w:tc>
        <w:tc>
          <w:tcPr>
            <w:tcW w:w="1316" w:type="dxa"/>
            <w:shd w:val="clear" w:color="auto" w:fill="FF0000"/>
          </w:tcPr>
          <w:p w:rsidR="00B709FC" w:rsidRDefault="00B709FC" w:rsidP="005920E0">
            <w:pPr>
              <w:jc w:val="center"/>
            </w:pPr>
            <w:r>
              <w:t>6</w:t>
            </w:r>
          </w:p>
        </w:tc>
      </w:tr>
      <w:tr w:rsidR="00B709FC" w:rsidTr="005920E0">
        <w:trPr>
          <w:trHeight w:val="416"/>
        </w:trPr>
        <w:tc>
          <w:tcPr>
            <w:tcW w:w="1668" w:type="dxa"/>
            <w:vMerge/>
          </w:tcPr>
          <w:p w:rsidR="00B709FC" w:rsidRDefault="00B709FC" w:rsidP="005920E0"/>
        </w:tc>
        <w:tc>
          <w:tcPr>
            <w:tcW w:w="962" w:type="dxa"/>
          </w:tcPr>
          <w:p w:rsidR="00B709FC" w:rsidRPr="00306CD6" w:rsidRDefault="00B709FC" w:rsidP="005920E0">
            <w:pPr>
              <w:jc w:val="center"/>
            </w:pPr>
            <w:r w:rsidRPr="00306CD6">
              <w:t>C3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3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4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5</w:t>
            </w:r>
          </w:p>
        </w:tc>
        <w:tc>
          <w:tcPr>
            <w:tcW w:w="1316" w:type="dxa"/>
            <w:shd w:val="clear" w:color="auto" w:fill="FF0000"/>
          </w:tcPr>
          <w:p w:rsidR="00B709FC" w:rsidRDefault="00B709FC" w:rsidP="005920E0">
            <w:pPr>
              <w:jc w:val="center"/>
            </w:pPr>
            <w:r>
              <w:t>6</w:t>
            </w:r>
          </w:p>
        </w:tc>
        <w:tc>
          <w:tcPr>
            <w:tcW w:w="1316" w:type="dxa"/>
            <w:shd w:val="clear" w:color="auto" w:fill="FF0000"/>
          </w:tcPr>
          <w:p w:rsidR="00B709FC" w:rsidRDefault="00B709FC" w:rsidP="005920E0">
            <w:pPr>
              <w:jc w:val="center"/>
            </w:pPr>
            <w:r>
              <w:t>7</w:t>
            </w:r>
          </w:p>
        </w:tc>
      </w:tr>
      <w:tr w:rsidR="00B709FC" w:rsidTr="005920E0">
        <w:trPr>
          <w:trHeight w:val="435"/>
        </w:trPr>
        <w:tc>
          <w:tcPr>
            <w:tcW w:w="1668" w:type="dxa"/>
            <w:vMerge/>
          </w:tcPr>
          <w:p w:rsidR="00B709FC" w:rsidRDefault="00B709FC" w:rsidP="005920E0"/>
        </w:tc>
        <w:tc>
          <w:tcPr>
            <w:tcW w:w="962" w:type="dxa"/>
          </w:tcPr>
          <w:p w:rsidR="00B709FC" w:rsidRPr="00306CD6" w:rsidRDefault="00B709FC" w:rsidP="005920E0">
            <w:pPr>
              <w:jc w:val="center"/>
            </w:pPr>
            <w:r w:rsidRPr="00306CD6">
              <w:t>C4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4</w:t>
            </w:r>
          </w:p>
        </w:tc>
        <w:tc>
          <w:tcPr>
            <w:tcW w:w="1316" w:type="dxa"/>
            <w:shd w:val="clear" w:color="auto" w:fill="FFFF00"/>
          </w:tcPr>
          <w:p w:rsidR="00B709FC" w:rsidRDefault="00B709FC" w:rsidP="005920E0">
            <w:pPr>
              <w:jc w:val="center"/>
            </w:pPr>
            <w:r>
              <w:t>5</w:t>
            </w:r>
          </w:p>
        </w:tc>
        <w:tc>
          <w:tcPr>
            <w:tcW w:w="1316" w:type="dxa"/>
            <w:shd w:val="clear" w:color="auto" w:fill="FF0000"/>
          </w:tcPr>
          <w:p w:rsidR="00B709FC" w:rsidRDefault="00B709FC" w:rsidP="005920E0">
            <w:pPr>
              <w:jc w:val="center"/>
            </w:pPr>
            <w:r>
              <w:t>6</w:t>
            </w:r>
          </w:p>
        </w:tc>
        <w:tc>
          <w:tcPr>
            <w:tcW w:w="1316" w:type="dxa"/>
            <w:shd w:val="clear" w:color="auto" w:fill="FF0000"/>
          </w:tcPr>
          <w:p w:rsidR="00B709FC" w:rsidRDefault="00B709FC" w:rsidP="005920E0">
            <w:pPr>
              <w:jc w:val="center"/>
            </w:pPr>
            <w:r>
              <w:t>7</w:t>
            </w:r>
          </w:p>
        </w:tc>
        <w:tc>
          <w:tcPr>
            <w:tcW w:w="1316" w:type="dxa"/>
            <w:shd w:val="clear" w:color="auto" w:fill="FF0000"/>
          </w:tcPr>
          <w:p w:rsidR="00B709FC" w:rsidRDefault="00B709FC" w:rsidP="005920E0">
            <w:pPr>
              <w:jc w:val="center"/>
            </w:pPr>
            <w:r>
              <w:t>8</w:t>
            </w:r>
          </w:p>
        </w:tc>
      </w:tr>
    </w:tbl>
    <w:p w:rsidR="00B709FC" w:rsidRDefault="00B709FC" w:rsidP="00B709FC"/>
    <w:p w:rsidR="00B709FC" w:rsidRDefault="00B709FC" w:rsidP="00B709FC">
      <w:r>
        <w:lastRenderedPageBreak/>
        <w:t>Tabela 15.10 Wartościowanie  ryzyka</w:t>
      </w:r>
    </w:p>
    <w:tbl>
      <w:tblPr>
        <w:tblStyle w:val="Tabela-Siatka"/>
        <w:tblW w:w="0" w:type="auto"/>
        <w:tblInd w:w="1668" w:type="dxa"/>
        <w:tblLook w:val="04A0"/>
      </w:tblPr>
      <w:tblGrid>
        <w:gridCol w:w="2937"/>
        <w:gridCol w:w="3583"/>
      </w:tblGrid>
      <w:tr w:rsidR="00B709FC" w:rsidTr="005920E0">
        <w:tc>
          <w:tcPr>
            <w:tcW w:w="2937" w:type="dxa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Wartość ryzyka</w:t>
            </w:r>
          </w:p>
        </w:tc>
        <w:tc>
          <w:tcPr>
            <w:tcW w:w="3583" w:type="dxa"/>
            <w:shd w:val="clear" w:color="auto" w:fill="D9D9D9" w:themeFill="background1" w:themeFillShade="D9"/>
          </w:tcPr>
          <w:p w:rsidR="00B709FC" w:rsidRDefault="00B709FC" w:rsidP="005920E0">
            <w:pPr>
              <w:jc w:val="center"/>
            </w:pPr>
            <w:r>
              <w:t>Zalecenia decyzyjne</w:t>
            </w:r>
          </w:p>
        </w:tc>
      </w:tr>
      <w:tr w:rsidR="00B709FC" w:rsidRPr="00306CD6" w:rsidTr="005920E0">
        <w:tc>
          <w:tcPr>
            <w:tcW w:w="2937" w:type="dxa"/>
            <w:shd w:val="clear" w:color="auto" w:fill="92D050"/>
          </w:tcPr>
          <w:p w:rsidR="00B709FC" w:rsidRPr="00306CD6" w:rsidRDefault="00B709FC" w:rsidP="005920E0">
            <w:r w:rsidRPr="00306CD6">
              <w:t>1-2</w:t>
            </w:r>
          </w:p>
        </w:tc>
        <w:tc>
          <w:tcPr>
            <w:tcW w:w="3583" w:type="dxa"/>
            <w:shd w:val="clear" w:color="auto" w:fill="92D050"/>
          </w:tcPr>
          <w:p w:rsidR="00B709FC" w:rsidRPr="00306CD6" w:rsidRDefault="00B709FC" w:rsidP="005920E0">
            <w:r w:rsidRPr="00306CD6">
              <w:t>Ryzyko pomijalne</w:t>
            </w:r>
          </w:p>
        </w:tc>
      </w:tr>
      <w:tr w:rsidR="00B709FC" w:rsidTr="005920E0">
        <w:tc>
          <w:tcPr>
            <w:tcW w:w="2937" w:type="dxa"/>
            <w:shd w:val="clear" w:color="auto" w:fill="FFFF00"/>
          </w:tcPr>
          <w:p w:rsidR="00B709FC" w:rsidRDefault="00B709FC" w:rsidP="005920E0">
            <w:r>
              <w:t>3-5</w:t>
            </w:r>
          </w:p>
        </w:tc>
        <w:tc>
          <w:tcPr>
            <w:tcW w:w="3583" w:type="dxa"/>
            <w:shd w:val="clear" w:color="auto" w:fill="FFFF00"/>
          </w:tcPr>
          <w:p w:rsidR="00B709FC" w:rsidRDefault="00B709FC" w:rsidP="005920E0">
            <w:r>
              <w:t>Ryzyko akceptowalne</w:t>
            </w:r>
          </w:p>
        </w:tc>
      </w:tr>
      <w:tr w:rsidR="00B709FC" w:rsidTr="005920E0">
        <w:tc>
          <w:tcPr>
            <w:tcW w:w="2937" w:type="dxa"/>
            <w:shd w:val="clear" w:color="auto" w:fill="FF0000"/>
          </w:tcPr>
          <w:p w:rsidR="00B709FC" w:rsidRDefault="00B709FC" w:rsidP="005920E0">
            <w:r>
              <w:t>6-8</w:t>
            </w:r>
          </w:p>
        </w:tc>
        <w:tc>
          <w:tcPr>
            <w:tcW w:w="3583" w:type="dxa"/>
            <w:shd w:val="clear" w:color="auto" w:fill="FF0000"/>
          </w:tcPr>
          <w:p w:rsidR="00B709FC" w:rsidRDefault="00B709FC" w:rsidP="005920E0">
            <w:r>
              <w:t xml:space="preserve">Ryzyko </w:t>
            </w:r>
            <w:proofErr w:type="spellStart"/>
            <w:r>
              <w:t>nieakceptowalne</w:t>
            </w:r>
            <w:proofErr w:type="spellEnd"/>
          </w:p>
        </w:tc>
      </w:tr>
    </w:tbl>
    <w:p w:rsidR="00B709FC" w:rsidRDefault="00B709FC" w:rsidP="00B709FC"/>
    <w:p w:rsidR="00B709FC" w:rsidRDefault="00B709FC" w:rsidP="00B709FC">
      <w:r>
        <w:rPr>
          <w:noProof/>
          <w:lang w:eastAsia="pl-PL"/>
        </w:rPr>
        <w:drawing>
          <wp:inline distT="0" distB="0" distL="0" distR="0">
            <wp:extent cx="5753100" cy="3457575"/>
            <wp:effectExtent l="19050" t="0" r="0" b="0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9FC" w:rsidRDefault="00B709FC" w:rsidP="00B709FC"/>
    <w:p w:rsidR="008C055F" w:rsidRPr="000B48C7" w:rsidRDefault="008C055F" w:rsidP="000B48C7">
      <w:pPr>
        <w:jc w:val="both"/>
        <w:rPr>
          <w:rFonts w:ascii="Arial" w:hAnsi="Arial" w:cs="Arial"/>
          <w:sz w:val="26"/>
          <w:szCs w:val="26"/>
        </w:rPr>
      </w:pPr>
    </w:p>
    <w:sectPr w:rsidR="008C055F" w:rsidRPr="000B48C7" w:rsidSect="00B709FC">
      <w:pgSz w:w="11906" w:h="16838"/>
      <w:pgMar w:top="1134" w:right="1304" w:bottom="107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48C7"/>
    <w:rsid w:val="00074011"/>
    <w:rsid w:val="000B48C7"/>
    <w:rsid w:val="002D4151"/>
    <w:rsid w:val="004A1B47"/>
    <w:rsid w:val="006945C8"/>
    <w:rsid w:val="008C055F"/>
    <w:rsid w:val="00A318DC"/>
    <w:rsid w:val="00B44044"/>
    <w:rsid w:val="00B709FC"/>
    <w:rsid w:val="00D85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5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440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41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673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OL</cp:lastModifiedBy>
  <cp:revision>3</cp:revision>
  <dcterms:created xsi:type="dcterms:W3CDTF">2020-11-07T12:54:00Z</dcterms:created>
  <dcterms:modified xsi:type="dcterms:W3CDTF">2020-11-07T14:30:00Z</dcterms:modified>
</cp:coreProperties>
</file>