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86" w:rsidRPr="001E7986" w:rsidRDefault="001E7986" w:rsidP="001E79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II LO - chemia</w:t>
      </w:r>
    </w:p>
    <w:p w:rsidR="001E7986" w:rsidRPr="001E7986" w:rsidRDefault="001E7986" w:rsidP="001E79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Temat: "Dawka lecznicza i dawka toksyczna"</w:t>
      </w:r>
    </w:p>
    <w:p w:rsidR="001E7986" w:rsidRPr="001E7986" w:rsidRDefault="001E7986" w:rsidP="001E79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Linki do materiałów:</w:t>
      </w:r>
    </w:p>
    <w:p w:rsidR="001E7986" w:rsidRPr="001E7986" w:rsidRDefault="001E7986" w:rsidP="001E79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://epodreczniki</w:t>
      </w:r>
      <w:proofErr w:type="gramEnd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/b/od-jakich-parametrow-zaleza-lecznicze-i-toksyczne-wlasciwosci-substancji-chemicznych/PhBBSJzbc</w:t>
      </w:r>
    </w:p>
    <w:p w:rsidR="001E7986" w:rsidRPr="001E7986" w:rsidRDefault="001E7986" w:rsidP="001E79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://epodreczniki</w:t>
      </w:r>
      <w:proofErr w:type="gramEnd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/a/dzialanie-niektorych-substancji-na-czlowieka/DY7R5TMI2</w:t>
      </w:r>
    </w:p>
    <w:p w:rsidR="001E7986" w:rsidRPr="001E7986" w:rsidRDefault="001E7986" w:rsidP="001E79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://epodreczniki</w:t>
      </w:r>
      <w:proofErr w:type="gramEnd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1E7986">
        <w:rPr>
          <w:rFonts w:ascii="Times New Roman" w:eastAsia="Times New Roman" w:hAnsi="Times New Roman" w:cs="Times New Roman"/>
          <w:sz w:val="24"/>
          <w:szCs w:val="24"/>
          <w:lang w:eastAsia="pl-PL"/>
        </w:rPr>
        <w:t>/b/w-jaki-sposob-powstaja-leki/P1elhNXps</w:t>
      </w:r>
    </w:p>
    <w:p w:rsidR="00BE4A54" w:rsidRDefault="00BE4A54">
      <w:bookmarkStart w:id="0" w:name="_GoBack"/>
      <w:bookmarkEnd w:id="0"/>
    </w:p>
    <w:sectPr w:rsidR="00BE4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86"/>
    <w:rsid w:val="001E7986"/>
    <w:rsid w:val="00BE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036AD-A6A9-4E63-8B2F-C6E43F51F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297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2020-10-24T20:31:00Z</dcterms:created>
  <dcterms:modified xsi:type="dcterms:W3CDTF">2020-10-24T20:32:00Z</dcterms:modified>
</cp:coreProperties>
</file>