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CE0" w:rsidRPr="000E6CE0" w:rsidRDefault="000E6CE0" w:rsidP="000E6CE0">
      <w:pPr>
        <w:rPr>
          <w:rFonts w:ascii="Arial" w:hAnsi="Arial" w:cs="Arial"/>
          <w:sz w:val="24"/>
          <w:szCs w:val="24"/>
        </w:rPr>
      </w:pPr>
    </w:p>
    <w:p w:rsidR="00906273" w:rsidRPr="00906273" w:rsidRDefault="00906273" w:rsidP="00906273">
      <w:pPr>
        <w:rPr>
          <w:rFonts w:ascii="Arial" w:hAnsi="Arial" w:cs="Arial"/>
          <w:sz w:val="24"/>
          <w:szCs w:val="24"/>
        </w:rPr>
      </w:pPr>
      <w:r w:rsidRPr="00906273">
        <w:rPr>
          <w:rFonts w:ascii="Arial" w:hAnsi="Arial" w:cs="Arial"/>
          <w:sz w:val="24"/>
          <w:szCs w:val="24"/>
        </w:rPr>
        <w:t>ZJAZD 2</w:t>
      </w:r>
    </w:p>
    <w:p w:rsidR="00906273" w:rsidRPr="00906273" w:rsidRDefault="00906273" w:rsidP="009062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CKU KROŚNIEWICE 19-21</w:t>
      </w:r>
      <w:r w:rsidRPr="00906273">
        <w:rPr>
          <w:rFonts w:ascii="Arial" w:hAnsi="Arial" w:cs="Arial"/>
          <w:sz w:val="24"/>
          <w:szCs w:val="24"/>
        </w:rPr>
        <w:t xml:space="preserve">.02.2021 </w:t>
      </w:r>
    </w:p>
    <w:p w:rsidR="00906273" w:rsidRDefault="00906273" w:rsidP="00906273">
      <w:pPr>
        <w:rPr>
          <w:rFonts w:ascii="Arial" w:hAnsi="Arial" w:cs="Arial"/>
          <w:sz w:val="24"/>
          <w:szCs w:val="24"/>
        </w:rPr>
      </w:pPr>
      <w:r w:rsidRPr="00906273">
        <w:rPr>
          <w:rFonts w:ascii="Arial" w:hAnsi="Arial" w:cs="Arial"/>
          <w:sz w:val="24"/>
          <w:szCs w:val="24"/>
        </w:rPr>
        <w:t>EKA.05 FILIA KROŚNIEWICE</w:t>
      </w:r>
    </w:p>
    <w:p w:rsidR="00906273" w:rsidRPr="00906273" w:rsidRDefault="00906273" w:rsidP="00906273">
      <w:pPr>
        <w:rPr>
          <w:rFonts w:ascii="Arial" w:hAnsi="Arial" w:cs="Arial"/>
          <w:sz w:val="24"/>
          <w:szCs w:val="24"/>
        </w:rPr>
      </w:pPr>
    </w:p>
    <w:p w:rsidR="00906273" w:rsidRPr="00906273" w:rsidRDefault="00906273" w:rsidP="0090627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BHP W BRANŻY EKONOMICZNEJ</w:t>
      </w:r>
    </w:p>
    <w:p w:rsidR="00906273" w:rsidRDefault="00906273">
      <w:bookmarkStart w:id="0" w:name="_GoBack"/>
      <w:bookmarkEnd w:id="0"/>
    </w:p>
    <w:p w:rsidR="00A37D8A" w:rsidRPr="00906273" w:rsidRDefault="00906273" w:rsidP="00906273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bCs/>
          <w:sz w:val="24"/>
          <w:szCs w:val="24"/>
          <w:lang w:eastAsia="pl-PL"/>
        </w:rPr>
        <w:t>Służba BHP - wymagania kwalifikacyjne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Ustawa z dnia 26 czerwca 1974 r. Kodeks pracy nakłada na każdego pracodawcę obowiązek zapewnienia właściwej realizacji zadań związanych z bezpieczeństwem i higieną pracy, w tym zapewnienia w zakładzie pracy służby BHP. Kodeks pracy precyzuje również formy, w jakich może funkcjonować służba bezpieczeństwa i higieny pracy.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Zgodnie z art. 237</w:t>
      </w:r>
      <w:r w:rsidRPr="00906273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11</w:t>
      </w: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 ustawy z dnia 26 czerwca 1974 r. kodeks pracy:</w:t>
      </w:r>
    </w:p>
    <w:p w:rsidR="00906273" w:rsidRPr="00906273" w:rsidRDefault="00906273" w:rsidP="009062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Pracodawca zatrudniający do 10 pracowników, lub – jeżeli prowadzona przez niego działalność została zakwalifikowana do nie wyższej niż 3 kategorii ryzyka – </w:t>
      </w:r>
      <w:r w:rsidRPr="00906273">
        <w:rPr>
          <w:rFonts w:ascii="Arial" w:eastAsia="Times New Roman" w:hAnsi="Arial" w:cs="Arial"/>
          <w:bCs/>
          <w:sz w:val="24"/>
          <w:szCs w:val="24"/>
          <w:lang w:eastAsia="pl-PL"/>
        </w:rPr>
        <w:t>do 50 pracowników może wykonywać zadania służby BHP pod warunkiem ukończenia szkolenia okresowego w dziedzinie bezpieczeństwa i higieny pracy dla pracodawców</w:t>
      </w: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 pełniących obowiązki służby BHP,</w:t>
      </w:r>
    </w:p>
    <w:p w:rsidR="00906273" w:rsidRPr="00906273" w:rsidRDefault="00906273" w:rsidP="009062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Pracodawca zatrudniający nie więcej niż 100 pracowników powierza zadania służby BHP: </w:t>
      </w:r>
    </w:p>
    <w:p w:rsidR="00906273" w:rsidRDefault="00906273" w:rsidP="00906273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pracownikowi zatrudnionemu przy innej pracy, lub, w przypadku braku kompetentnych pracowników</w:t>
      </w:r>
    </w:p>
    <w:p w:rsidR="00906273" w:rsidRPr="00906273" w:rsidRDefault="00906273" w:rsidP="00906273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specjalistom spoza zakładu pracy.</w:t>
      </w:r>
    </w:p>
    <w:p w:rsidR="00906273" w:rsidRPr="00906273" w:rsidRDefault="00906273" w:rsidP="009062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Pracodawca zatrudniający więcej niż 100 pracowników obowiązek tworzy służby BHP, co przez organy kontroli jest rozumiane jako: „zatrudnia etatowego pracownika służby BHP”.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Wykaz stanowisk, na których mogą być zatrudnieni pracownicy służby BHP oraz minimalne wymagania kwalifikacyjne, jakie powinien spełniać pracownik zatrudniony na danym stanowisku są określone w rozporządzeniu Rady Ministrów z dnia 2 września 1997 r. w sprawie służby bezpieczeństwa i higieny pracy. </w:t>
      </w:r>
    </w:p>
    <w:p w:rsidR="00906273" w:rsidRPr="00906273" w:rsidRDefault="00906273" w:rsidP="00906273">
      <w:pPr>
        <w:jc w:val="both"/>
        <w:rPr>
          <w:rFonts w:ascii="Arial" w:hAnsi="Arial" w:cs="Arial"/>
          <w:sz w:val="24"/>
          <w:szCs w:val="24"/>
        </w:rPr>
      </w:pP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 myśl rozporządzenia pracownik służby BHP może być zatrudniony na stanowisku:</w:t>
      </w:r>
    </w:p>
    <w:p w:rsidR="00906273" w:rsidRPr="00906273" w:rsidRDefault="00906273" w:rsidP="009062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inspektora do spraw bezpieczeństwa i higieny pracy, jeżeli posiada co najmniej zawód technika bezpieczeństwa i higieny pracy,</w:t>
      </w:r>
    </w:p>
    <w:p w:rsidR="00906273" w:rsidRPr="00906273" w:rsidRDefault="00906273" w:rsidP="009062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starszego inspektora do spraw bezpieczeństwa i higieny pracy, jeżeli posiada co najmniej: </w:t>
      </w:r>
    </w:p>
    <w:p w:rsidR="00906273" w:rsidRDefault="00906273" w:rsidP="00906273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zawód technika bezpieczeństwa i higieny pracy i co najmniej trzyletni staż pracy w służbie BHP, lub</w:t>
      </w:r>
    </w:p>
    <w:p w:rsidR="00906273" w:rsidRDefault="00906273" w:rsidP="00906273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wyższe wykształcenie o kierunku lub specjalności w zakresie bezpieczeństwa i higieny pracy, lub</w:t>
      </w:r>
    </w:p>
    <w:p w:rsidR="00906273" w:rsidRPr="00906273" w:rsidRDefault="00906273" w:rsidP="00906273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ukończone studia podyplomowe w zakresie bezpieczeństwa i higieny pracy,</w:t>
      </w:r>
    </w:p>
    <w:p w:rsidR="00906273" w:rsidRPr="00906273" w:rsidRDefault="00906273" w:rsidP="009062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specjalisty do spraw bezpieczeństwa i higieny pracy, jeżeli posiada co najmniej: </w:t>
      </w:r>
    </w:p>
    <w:p w:rsidR="00906273" w:rsidRDefault="00906273" w:rsidP="0090627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wyższe wykształcenie o kierunku lub specjalności w zakresie bezpieczeństwa i higieny pracy i co najmniej roczny staż pracy w służbie BHP, lub</w:t>
      </w:r>
    </w:p>
    <w:p w:rsidR="00906273" w:rsidRPr="00906273" w:rsidRDefault="00906273" w:rsidP="0090627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ukończone studia podyplomowe w zakresie bezpieczeństwa i higieny pracy i co najmniej roczny staż pracy w służbie BHP,</w:t>
      </w:r>
    </w:p>
    <w:p w:rsidR="00906273" w:rsidRDefault="00906273" w:rsidP="009062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starszego specjalisty do spraw bezpieczeństwa i higieny pracy, jeżeli posiada co najmniej: </w:t>
      </w:r>
    </w:p>
    <w:p w:rsidR="00906273" w:rsidRDefault="00906273" w:rsidP="00906273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wyższe wykształcenie o kierunku lub specjalności w zakresie bezpieczeństwa i higieny pracy i co najmniej trzyletni staż pracy w służbie BHP, lub</w:t>
      </w:r>
    </w:p>
    <w:p w:rsidR="00906273" w:rsidRPr="00906273" w:rsidRDefault="00906273" w:rsidP="00906273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ukończone studia podyplomowe w zakresie bezpieczeństwa i higieny pracy i co najmniej trzyletni staż pracy w służbie BHP,</w:t>
      </w:r>
    </w:p>
    <w:p w:rsidR="00906273" w:rsidRPr="00906273" w:rsidRDefault="00906273" w:rsidP="009062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głównego specjalisty do spraw bezpieczeństwa i higieny pracy, jeżeli posiada co najmniej: </w:t>
      </w:r>
    </w:p>
    <w:p w:rsidR="00906273" w:rsidRPr="00906273" w:rsidRDefault="00906273" w:rsidP="0090627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wyższe wykształcenie o kierunku lub specjalności w zakresie bezpieczeństwa i higieny pracy i co najmniej pięcioletni staż pracy w służbie BHP, lub</w:t>
      </w:r>
    </w:p>
    <w:p w:rsidR="00906273" w:rsidRPr="00906273" w:rsidRDefault="00906273" w:rsidP="0090627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ukończone studia podyplomowe w zakresie bezpieczeństwa i higieny pracy i co najmniej pięcioletni staż pracy w służbie BHP.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Pracownik kierujący wieloosobową komórką służby BHP powinien spełniać co najmniej wymagania określone dla stanowiska specjalisty do spraw BHP, natomiast pracownik zatrudniony w jednoosobowej komórce – wymagania określone dla starszego inspektora do spraw BHP.</w:t>
      </w:r>
    </w:p>
    <w:p w:rsidR="00906273" w:rsidRPr="00906273" w:rsidRDefault="00906273" w:rsidP="00906273">
      <w:pPr>
        <w:jc w:val="both"/>
        <w:rPr>
          <w:rFonts w:ascii="Arial" w:hAnsi="Arial" w:cs="Arial"/>
          <w:sz w:val="24"/>
          <w:szCs w:val="24"/>
        </w:rPr>
      </w:pP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Rozporządzenie Rady Ministrów z dnia 2 września 1997 r. w sprawie służby bezpieczeństwa i higieny pracy określa również warunki, jakie muszą spełniać inne osoby wykonujące zadania służby BHP w zakładzie pracy:</w:t>
      </w:r>
    </w:p>
    <w:p w:rsidR="00906273" w:rsidRPr="00906273" w:rsidRDefault="00906273" w:rsidP="0090627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pracownikowi zatrudnionemu przy innej pracy można powierzyć pełnienie obowiązków służby BHP w przypadku gdy pracownik ten: </w:t>
      </w:r>
    </w:p>
    <w:p w:rsidR="00906273" w:rsidRPr="00906273" w:rsidRDefault="00906273" w:rsidP="00906273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spełnia wymagania określone dla pracownika służby BHP, lub</w:t>
      </w:r>
    </w:p>
    <w:p w:rsidR="00906273" w:rsidRPr="00906273" w:rsidRDefault="00906273" w:rsidP="00906273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był zatrudniony przez okres co najmniej 5 lat na stanowisku inspektora pracy w Państwowej Inspekcji Pracy,</w:t>
      </w:r>
    </w:p>
    <w:p w:rsidR="00906273" w:rsidRPr="00906273" w:rsidRDefault="00906273" w:rsidP="0090627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specjalista spoza zakładu pracy powinien spełniać co najmniej wymagania kwalifikacyjne określone dla stanowiska specjalisty do spraw bezpieczeństwa i higieny pracy.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Wypełnienie przez osobę pełniącą zadania służby BHP wymagań określonych w rozporządzeniu dla danego stanowiska nie uprawnia go do posługiwania się nazwą tego stanowiska jako tytułem zawodowym, a jedynie do zatrudnienia na takim stanowisku, pod warunkiem, że pracodawca właśnie takie stanowisko przewiduje. Nazwy stanowisk określone w rozporządzeniu Rady Ministrów z dnia 2 września 1997 r. w sprawie służby bezpieczeństwa i higieny pracy nie mogą być traktowane jako tytuły zawodowe, ponieważ zgodnie z ustawą z dnia 27 lipca 2005 r. prawo o szkolnictwie wyższym tytułami zawodowymi są tytuły licencjata, inżyniera magistra lub tytuły równorzędne, a potwierdzeniem ich uzyskania są dyplomy ukończenia studiów pierwszego lub drugiego stopnia wydawane przez uczelnie wyższe.</w:t>
      </w:r>
    </w:p>
    <w:p w:rsidR="00906273" w:rsidRPr="00906273" w:rsidRDefault="00906273" w:rsidP="00906273">
      <w:pPr>
        <w:jc w:val="both"/>
        <w:rPr>
          <w:rFonts w:ascii="Arial" w:hAnsi="Arial" w:cs="Arial"/>
          <w:sz w:val="24"/>
          <w:szCs w:val="24"/>
        </w:rPr>
      </w:pP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  <w:t>Zadania i obowiązki służby bhp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bCs/>
          <w:sz w:val="24"/>
          <w:szCs w:val="24"/>
          <w:lang w:eastAsia="pl-PL"/>
        </w:rPr>
        <w:t>Służba bhp pełni funkcje doradcze i kontrolne, w szczególności w zakresie przestrzegania przepisów i zasad bezpieczeństwa i higieny pracy w zakładzie pracy i w każdym innym miejscu jej wykonywania.</w:t>
      </w:r>
    </w:p>
    <w:p w:rsidR="00906273" w:rsidRPr="00906273" w:rsidRDefault="00906273" w:rsidP="00906273">
      <w:pPr>
        <w:jc w:val="both"/>
        <w:rPr>
          <w:rFonts w:ascii="Arial" w:hAnsi="Arial" w:cs="Arial"/>
          <w:sz w:val="24"/>
          <w:szCs w:val="24"/>
        </w:rPr>
      </w:pPr>
    </w:p>
    <w:p w:rsidR="00906273" w:rsidRPr="00906273" w:rsidRDefault="00906273" w:rsidP="00906273">
      <w:pPr>
        <w:pStyle w:val="tresc"/>
        <w:jc w:val="both"/>
        <w:rPr>
          <w:rFonts w:ascii="Arial" w:hAnsi="Arial" w:cs="Arial"/>
        </w:rPr>
      </w:pPr>
      <w:r w:rsidRPr="00906273">
        <w:rPr>
          <w:rFonts w:ascii="Arial" w:hAnsi="Arial" w:cs="Arial"/>
        </w:rPr>
        <w:t xml:space="preserve">Za stan bezpieczeństwa i higieny pracy w zakładzie pracy jest odpowiedzialny </w:t>
      </w:r>
      <w:hyperlink r:id="rId5" w:tooltip="pracodawca" w:history="1">
        <w:r w:rsidRPr="00906273">
          <w:rPr>
            <w:rStyle w:val="Hipercze"/>
            <w:rFonts w:ascii="Arial" w:hAnsi="Arial" w:cs="Arial"/>
            <w:color w:val="auto"/>
            <w:u w:val="none"/>
          </w:rPr>
          <w:t>pracodawca</w:t>
        </w:r>
      </w:hyperlink>
      <w:r w:rsidRPr="00906273">
        <w:rPr>
          <w:rFonts w:ascii="Arial" w:hAnsi="Arial" w:cs="Arial"/>
        </w:rPr>
        <w:t xml:space="preserve"> (art. 207 § 1 </w:t>
      </w:r>
      <w:proofErr w:type="spellStart"/>
      <w:r w:rsidRPr="00906273">
        <w:rPr>
          <w:rFonts w:ascii="Arial" w:hAnsi="Arial" w:cs="Arial"/>
        </w:rPr>
        <w:t>k.p</w:t>
      </w:r>
      <w:proofErr w:type="spellEnd"/>
      <w:r w:rsidRPr="00906273">
        <w:rPr>
          <w:rFonts w:ascii="Arial" w:hAnsi="Arial" w:cs="Arial"/>
        </w:rPr>
        <w:t>.). W ten sposób ustawodawca nałożył na pracodawcę obowiązek nie tylko do jednorazowego zapewnienia warunków pozwalających na bezpieczną i higieniczną pracę, ale także dbanie o to, aby warunki te nie pogarszały się wskutek zużycia czy zepsucia maszyn, urządzeń, narzędzi lub środków ochrony.</w:t>
      </w:r>
    </w:p>
    <w:p w:rsidR="00906273" w:rsidRPr="00906273" w:rsidRDefault="00906273" w:rsidP="00906273">
      <w:pPr>
        <w:pStyle w:val="tresc"/>
        <w:jc w:val="both"/>
        <w:rPr>
          <w:rFonts w:ascii="Arial" w:hAnsi="Arial" w:cs="Arial"/>
        </w:rPr>
      </w:pPr>
      <w:r w:rsidRPr="00906273">
        <w:rPr>
          <w:rFonts w:ascii="Arial" w:hAnsi="Arial" w:cs="Arial"/>
        </w:rPr>
        <w:t>Możliwość dopełnienia przez pracodawcę ciążącego na nim obowiązku dbałości o stan bezpieczeństwa i higieny pracy wymaga zapewnienia systematycznych kontroli, np. organizacji procesów pracy, stanu technicznego maszyn czy przygotowania pracowników do wykonywania pracy. Służba bezpieczeństwa i higieny pracy jest zobowiązana wykonywać w najszerszym zakresie działania doradcze i kontrolne.</w:t>
      </w:r>
    </w:p>
    <w:p w:rsidR="00906273" w:rsidRPr="00906273" w:rsidRDefault="00906273" w:rsidP="00906273">
      <w:pPr>
        <w:jc w:val="both"/>
        <w:rPr>
          <w:rFonts w:ascii="Arial" w:hAnsi="Arial" w:cs="Arial"/>
          <w:sz w:val="24"/>
          <w:szCs w:val="24"/>
        </w:rPr>
      </w:pP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bCs/>
          <w:sz w:val="24"/>
          <w:szCs w:val="24"/>
          <w:lang w:eastAsia="pl-PL"/>
        </w:rPr>
        <w:t>Zakres działania służby bhp</w:t>
      </w:r>
    </w:p>
    <w:p w:rsid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Służba bhp ma za zadanie doradzać i kontrolować pracodawcę. Sprawowanie kontroli stanu bhp w zakładzie powinno być zadaniem służby bhp o charakterze ciągłym. Zakres czynności służby bhp został określony w § 2 rozporządzenia w sprawie służby bezpieczeństwa i higieny pracy, a także innych aktach prawnych. Obejmuje on działania o charakterze kontrolnym, doradczym, opiniodawczym, uczestnictwa w różnego rodzaju gremiach.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bCs/>
          <w:sz w:val="24"/>
          <w:szCs w:val="24"/>
          <w:lang w:eastAsia="pl-PL"/>
        </w:rPr>
        <w:t>Do podstawowych zadań służby bhp należy zaliczyć:</w:t>
      </w: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906273" w:rsidRPr="00906273" w:rsidRDefault="00906273" w:rsidP="0090627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przeprowadzanie kontroli warunków pracy,</w:t>
      </w:r>
    </w:p>
    <w:p w:rsidR="00906273" w:rsidRPr="00906273" w:rsidRDefault="00906273" w:rsidP="0090627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bieżące informowanie pracodawcy o stwierdzonych zagrożeniach zawodowych, wraz z wnioskami zmierzającymi do usuwania tych zagrożeń,</w:t>
      </w:r>
    </w:p>
    <w:p w:rsidR="00906273" w:rsidRPr="00906273" w:rsidRDefault="00906273" w:rsidP="0090627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opiniowanie szczegółowych instrukcji dotyczących bezpieczeństwa i higieny pracy na poszczególnych stanowiskach pracy. Pracodawca jest zobowiązany udostępnić pracownikom do stałego korzystania aktualne instrukcje bezpieczeństwa i higieny pracy dotyczące:</w:t>
      </w:r>
      <w:r w:rsidRPr="00906273">
        <w:rPr>
          <w:rFonts w:ascii="Arial" w:eastAsia="Times New Roman" w:hAnsi="Arial" w:cs="Arial"/>
          <w:sz w:val="24"/>
          <w:szCs w:val="24"/>
          <w:lang w:eastAsia="pl-PL"/>
        </w:rPr>
        <w:br/>
        <w:t>- stosowanych w zakładzie procesów technologicznych oraz wykonywania prac związanych z zagrożeniami wypadkowymi lub zagr</w:t>
      </w:r>
      <w:r>
        <w:rPr>
          <w:rFonts w:ascii="Arial" w:eastAsia="Times New Roman" w:hAnsi="Arial" w:cs="Arial"/>
          <w:sz w:val="24"/>
          <w:szCs w:val="24"/>
          <w:lang w:eastAsia="pl-PL"/>
        </w:rPr>
        <w:t>ożeniami zdrowia pracowników,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- </w:t>
      </w:r>
      <w:r w:rsidRPr="00906273">
        <w:rPr>
          <w:rFonts w:ascii="Arial" w:eastAsia="Times New Roman" w:hAnsi="Arial" w:cs="Arial"/>
          <w:sz w:val="24"/>
          <w:szCs w:val="24"/>
          <w:lang w:eastAsia="pl-PL"/>
        </w:rPr>
        <w:t>obsługi maszyn i innych urządzeń technicznych,</w:t>
      </w:r>
      <w:r w:rsidRPr="00906273">
        <w:rPr>
          <w:rFonts w:ascii="Arial" w:eastAsia="Times New Roman" w:hAnsi="Arial" w:cs="Arial"/>
          <w:sz w:val="24"/>
          <w:szCs w:val="24"/>
          <w:lang w:eastAsia="pl-PL"/>
        </w:rPr>
        <w:br/>
        <w:t>- postępowania z materiałami szkodliwymi dla zdrowia i niebezpiecznymi,</w:t>
      </w:r>
      <w:r w:rsidRPr="00906273">
        <w:rPr>
          <w:rFonts w:ascii="Arial" w:eastAsia="Times New Roman" w:hAnsi="Arial" w:cs="Arial"/>
          <w:sz w:val="24"/>
          <w:szCs w:val="24"/>
          <w:lang w:eastAsia="pl-PL"/>
        </w:rPr>
        <w:br/>
        <w:t>- udzielania pierwszej pomocy.</w:t>
      </w:r>
    </w:p>
    <w:p w:rsidR="00906273" w:rsidRPr="00906273" w:rsidRDefault="00906273" w:rsidP="0090627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udział w dokonywaniu oceny ryzyka zawodowego, które wiąże się z wykonywaną pracą,</w:t>
      </w:r>
    </w:p>
    <w:p w:rsidR="00906273" w:rsidRPr="00906273" w:rsidRDefault="00906273" w:rsidP="0090627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współpracę z właściwymi komórkami organizacyjnymi lub osobami w zakresie organizowania i zapewnienia odpowiedniego poziomu szkoleń w dziedzinie bezpieczeństwa i higieny pracy oraz zapewnienia właściwej adaptacji zawodowej nowo zatrudnionych pracowników,</w:t>
      </w:r>
    </w:p>
    <w:p w:rsidR="00906273" w:rsidRPr="00906273" w:rsidRDefault="00906273" w:rsidP="0090627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prowadzenie doradztwa w zakresie stosowania przepisów oraz zasad bezpieczeństwa i higieny pracy nie tylko dla pracodawcy, lecz również dla pracowników, osób wykonujących zadania społecznego inspektora pracy i zakładowych organizacji związkowych, jeżeli działają w zakładzie,</w:t>
      </w:r>
    </w:p>
    <w:p w:rsidR="00906273" w:rsidRPr="00906273" w:rsidRDefault="00906273" w:rsidP="0090627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sporządzanie i przedstawianie pracodawcy co najmniej raz w roku okresowych analiz, stanu bezpieczeństwa i higieny pracy zawierających propozycje przedsięwzięć technicznych i organizacyjnych mających na celu zapobieganie zagrożeniom życia i zdrowia pracowników oraz poprawę warunków pracy,</w:t>
      </w:r>
    </w:p>
    <w:p w:rsidR="00906273" w:rsidRPr="00906273" w:rsidRDefault="00906273" w:rsidP="0090627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udział w przekazywaniu do użytkowania nowo budowanych lub przebudowywanych obiektów budowlanych albo ich części, w których przewiduje się pomieszczenia pracy, urządzeń produkcyjnych oraz innych urządzeń mających wpływ na warunki pracy i bezpieczeństwo pracowników,</w:t>
      </w:r>
    </w:p>
    <w:p w:rsidR="00906273" w:rsidRPr="00906273" w:rsidRDefault="00906273" w:rsidP="0090627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zgłaszanie wniosków dotyczących wymagań bezpieczeństwa i higieny pracy w stosowanych oraz nowo wprowadzanych procesach produkcyjnych,</w:t>
      </w:r>
    </w:p>
    <w:p w:rsidR="00906273" w:rsidRPr="00906273" w:rsidRDefault="00906273" w:rsidP="0090627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uczestnictwo w pracach zakładowej komisji bezpieczeństwa i higieny pracy, powołanej przez pracodawcę zatrudniającego więcej niż 250 pracowników oraz innych zakładowych komisji zajmujących się problematyką bezpieczeństwa i higieny pracy, w tym zapobieganiem chorobom zawodowym i wypadkom przy pracy,</w:t>
      </w:r>
    </w:p>
    <w:p w:rsidR="00906273" w:rsidRPr="00906273" w:rsidRDefault="00906273" w:rsidP="0090627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prace w ramach zespołu badającego okoliczności i przyczyny wypadku przy pracy.</w:t>
      </w:r>
    </w:p>
    <w:p w:rsidR="00906273" w:rsidRPr="00906273" w:rsidRDefault="00906273" w:rsidP="009062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906273" w:rsidRDefault="00906273" w:rsidP="00906273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906273" w:rsidRDefault="00906273" w:rsidP="00906273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bCs/>
          <w:sz w:val="24"/>
          <w:szCs w:val="24"/>
          <w:lang w:eastAsia="pl-PL"/>
        </w:rPr>
        <w:t>Kontrola warunków pracy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Najważniejszym obowiązkiem służby bezpieczeństwa i higieny pracy jest kontrola warunków, w jakich jest świadczona </w:t>
      </w:r>
      <w:hyperlink r:id="rId6" w:tooltip="praca" w:history="1">
        <w:r w:rsidRPr="00906273">
          <w:rPr>
            <w:rFonts w:ascii="Arial" w:eastAsia="Times New Roman" w:hAnsi="Arial" w:cs="Arial"/>
            <w:sz w:val="24"/>
            <w:szCs w:val="24"/>
            <w:lang w:eastAsia="pl-PL"/>
          </w:rPr>
          <w:t>praca</w:t>
        </w:r>
      </w:hyperlink>
      <w:r w:rsidRPr="0090627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bCs/>
          <w:sz w:val="24"/>
          <w:szCs w:val="24"/>
          <w:lang w:eastAsia="pl-PL"/>
        </w:rPr>
        <w:t>Kontrola w tym zakresie powinna w szczególności przebiegać z uwzględnieniem:</w:t>
      </w: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906273" w:rsidRPr="00906273" w:rsidRDefault="00906273" w:rsidP="0090627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organizacji procesów pracy i ich wpływu na warunki pracy,</w:t>
      </w:r>
    </w:p>
    <w:p w:rsidR="00906273" w:rsidRPr="00906273" w:rsidRDefault="00906273" w:rsidP="0090627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stanu technicznego pomieszczeń pracy, w tym urządzeń wentylacyjnych, klimatyzacyjnych odpylających i innych wpływających na warunki pracy,</w:t>
      </w:r>
    </w:p>
    <w:p w:rsidR="00906273" w:rsidRPr="00906273" w:rsidRDefault="00906273" w:rsidP="0090627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oświetlenia ogólnego w pomieszczeniach pracy oraz oświetlenia na stanowiskach pracy,</w:t>
      </w:r>
    </w:p>
    <w:p w:rsidR="00906273" w:rsidRPr="00906273" w:rsidRDefault="00906273" w:rsidP="0090627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stanu pomieszczeń higieniczno-sanitarnych,</w:t>
      </w:r>
    </w:p>
    <w:p w:rsidR="00906273" w:rsidRPr="00906273" w:rsidRDefault="00906273" w:rsidP="0090627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stanu technicznego maszyn i innych urządzeń technicznych, w tym spełniania wymagań dotyczących oceny zgodności, wyposażenia w osłony i inne środki zabezpieczające pracowników obsługujących maszyny i urządzenia,</w:t>
      </w:r>
    </w:p>
    <w:p w:rsidR="00906273" w:rsidRPr="00906273" w:rsidRDefault="00906273" w:rsidP="0090627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oceny ochrony pracowników przed działaniem materiałów i procesów technologicznych niebezpiecznych lub szkodliwych dla zdrowia,</w:t>
      </w:r>
    </w:p>
    <w:p w:rsidR="00906273" w:rsidRPr="00906273" w:rsidRDefault="00906273" w:rsidP="0090627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zaopatrzenia pracowników w odzież i obuwie robocze oraz w miarę potrzeby w </w:t>
      </w:r>
      <w:hyperlink r:id="rId7" w:tooltip="środki ochrony indywidualnej" w:history="1">
        <w:r w:rsidRPr="00906273">
          <w:rPr>
            <w:rFonts w:ascii="Arial" w:eastAsia="Times New Roman" w:hAnsi="Arial" w:cs="Arial"/>
            <w:sz w:val="24"/>
            <w:szCs w:val="24"/>
            <w:lang w:eastAsia="pl-PL"/>
          </w:rPr>
          <w:t>środki ochrony indywidualnej</w:t>
        </w:r>
      </w:hyperlink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 zabezpieczające przed działaniem niebezpiecznych i szkodliwych dla zdrowia czynników występujących w środowisku pracy.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 przypadku naruszenia zasad bezpiecznej pracy rozporządzenie daje osobie pełniącej obowiązki służbowe pewne uprawnienia.</w:t>
      </w: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bCs/>
          <w:sz w:val="24"/>
          <w:szCs w:val="24"/>
          <w:lang w:eastAsia="pl-PL"/>
        </w:rPr>
        <w:t>W razie stwierdzenia nieprawidłowości osoba wykonująca zadania służby bhp jest uprawniona do:</w:t>
      </w:r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906273" w:rsidRPr="00906273" w:rsidRDefault="00906273" w:rsidP="0090627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niezwłocznego wstrzymania pracy maszyny lub innego urządzenia technicznego w razie wystąpienia bezpośredniego zagrożenia życia lub zdrowia pracownika albo innych osób,</w:t>
      </w:r>
    </w:p>
    <w:p w:rsidR="00906273" w:rsidRPr="00906273" w:rsidRDefault="00906273" w:rsidP="0090627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niezwłocznego odsunięcia od pracy pracownika zatrudnionego przy pracy wzbronionej,</w:t>
      </w:r>
    </w:p>
    <w:p w:rsidR="00906273" w:rsidRPr="00906273" w:rsidRDefault="00906273" w:rsidP="0090627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niezwłocznego odsunięcia od pracy pracownika, który swoim zachowaniem lub sposobem wykonywania pracy stwarza bezpośrednie zagrożenie życia lub zdrowia własnego albo innych osób,</w:t>
      </w:r>
    </w:p>
    <w:p w:rsidR="00906273" w:rsidRPr="00906273" w:rsidRDefault="00906273" w:rsidP="0090627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wnioskowania do pracodawcy o niezwłoczne wstrzymanie pracy w zakładzie pracy, w jego części lub w innym miejscu wyznaczonym przez pracodawcę do wykonywania pracy, w wypadku stwierdzenia bezpośredniego zagrożenia życia lub zdrowia pracowników albo innych osób,</w:t>
      </w:r>
    </w:p>
    <w:p w:rsidR="00906273" w:rsidRPr="00906273" w:rsidRDefault="00906273" w:rsidP="0090627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występowania do pracodawcy o zastosowanie kar porządkowych w stosunku do pracowników odpowiedzialnych za zaniedbanie obowiązków w zakresie bezpieczeństwa i higieny pracy,</w:t>
      </w:r>
    </w:p>
    <w:p w:rsidR="00906273" w:rsidRDefault="00906273" w:rsidP="0090627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występowania do osób kierujących pracownikami z zaleceniami usunięcia stwierdzonych zagrożeń wypadkowych i szkodliwości zawodowych oraz uchybień w zakresie bezpieczeństwa i higieny pracy.</w:t>
      </w:r>
    </w:p>
    <w:p w:rsidR="00906273" w:rsidRPr="00906273" w:rsidRDefault="00906273" w:rsidP="00906273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906273" w:rsidRPr="00906273" w:rsidRDefault="00906273" w:rsidP="0090627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bCs/>
          <w:sz w:val="24"/>
          <w:szCs w:val="24"/>
          <w:lang w:eastAsia="pl-PL"/>
        </w:rPr>
        <w:t>Podstawa prawna:</w:t>
      </w:r>
    </w:p>
    <w:p w:rsidR="00906273" w:rsidRPr="00906273" w:rsidRDefault="00906273" w:rsidP="0090627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art. 207 § 1 Kodeksu pracy,</w:t>
      </w:r>
    </w:p>
    <w:p w:rsidR="00906273" w:rsidRPr="00906273" w:rsidRDefault="00906273" w:rsidP="0090627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6273">
        <w:rPr>
          <w:rFonts w:ascii="Arial" w:eastAsia="Times New Roman" w:hAnsi="Arial" w:cs="Arial"/>
          <w:sz w:val="24"/>
          <w:szCs w:val="24"/>
          <w:lang w:eastAsia="pl-PL"/>
        </w:rPr>
        <w:t>§ 2 rozporządzenia Rady Ministrów z 2 września 1997 r. w sprawie służby bezpieczeństwa i higieny pracy (</w:t>
      </w:r>
      <w:proofErr w:type="spellStart"/>
      <w:r w:rsidRPr="00906273">
        <w:rPr>
          <w:rFonts w:ascii="Arial" w:eastAsia="Times New Roman" w:hAnsi="Arial" w:cs="Arial"/>
          <w:sz w:val="24"/>
          <w:szCs w:val="24"/>
          <w:lang w:eastAsia="pl-PL"/>
        </w:rPr>
        <w:t>DzU</w:t>
      </w:r>
      <w:proofErr w:type="spellEnd"/>
      <w:r w:rsidRPr="00906273">
        <w:rPr>
          <w:rFonts w:ascii="Arial" w:eastAsia="Times New Roman" w:hAnsi="Arial" w:cs="Arial"/>
          <w:sz w:val="24"/>
          <w:szCs w:val="24"/>
          <w:lang w:eastAsia="pl-PL"/>
        </w:rPr>
        <w:t xml:space="preserve"> nr 109, poz. 704 ze zm.).</w:t>
      </w:r>
    </w:p>
    <w:p w:rsidR="00906273" w:rsidRPr="00906273" w:rsidRDefault="00906273" w:rsidP="00906273">
      <w:pPr>
        <w:jc w:val="both"/>
        <w:rPr>
          <w:rFonts w:ascii="Arial" w:hAnsi="Arial" w:cs="Arial"/>
          <w:sz w:val="24"/>
          <w:szCs w:val="24"/>
        </w:rPr>
      </w:pPr>
    </w:p>
    <w:p w:rsidR="00A37D8A" w:rsidRPr="00906273" w:rsidRDefault="00A37D8A" w:rsidP="00906273">
      <w:pPr>
        <w:jc w:val="both"/>
        <w:rPr>
          <w:rFonts w:ascii="Arial" w:hAnsi="Arial" w:cs="Arial"/>
          <w:sz w:val="24"/>
          <w:szCs w:val="24"/>
        </w:rPr>
      </w:pPr>
    </w:p>
    <w:sectPr w:rsidR="00A37D8A" w:rsidRPr="00906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B1B2A"/>
    <w:multiLevelType w:val="multilevel"/>
    <w:tmpl w:val="C276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F5AE6"/>
    <w:multiLevelType w:val="hybridMultilevel"/>
    <w:tmpl w:val="F2CAD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04D99"/>
    <w:multiLevelType w:val="multilevel"/>
    <w:tmpl w:val="4EEC3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87271A"/>
    <w:multiLevelType w:val="hybridMultilevel"/>
    <w:tmpl w:val="7F58D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23200"/>
    <w:multiLevelType w:val="hybridMultilevel"/>
    <w:tmpl w:val="DB7EF6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BB280B"/>
    <w:multiLevelType w:val="multilevel"/>
    <w:tmpl w:val="E6062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47606B"/>
    <w:multiLevelType w:val="multilevel"/>
    <w:tmpl w:val="44F4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D945B5"/>
    <w:multiLevelType w:val="multilevel"/>
    <w:tmpl w:val="C6BCC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F01334"/>
    <w:multiLevelType w:val="hybridMultilevel"/>
    <w:tmpl w:val="07386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27AD1"/>
    <w:multiLevelType w:val="hybridMultilevel"/>
    <w:tmpl w:val="DBD298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3212D"/>
    <w:multiLevelType w:val="hybridMultilevel"/>
    <w:tmpl w:val="0D0C0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E84101"/>
    <w:multiLevelType w:val="multilevel"/>
    <w:tmpl w:val="0B04F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852168"/>
    <w:multiLevelType w:val="multilevel"/>
    <w:tmpl w:val="8C42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16109A"/>
    <w:multiLevelType w:val="multilevel"/>
    <w:tmpl w:val="284E8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5"/>
  </w:num>
  <w:num w:numId="5">
    <w:abstractNumId w:val="12"/>
  </w:num>
  <w:num w:numId="6">
    <w:abstractNumId w:val="6"/>
  </w:num>
  <w:num w:numId="7">
    <w:abstractNumId w:val="0"/>
  </w:num>
  <w:num w:numId="8">
    <w:abstractNumId w:val="13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CE0"/>
    <w:rsid w:val="000E6CE0"/>
    <w:rsid w:val="007B32D7"/>
    <w:rsid w:val="00906273"/>
    <w:rsid w:val="00A3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6F56B-3C4A-45B0-A97E-0E7597BE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sc">
    <w:name w:val="tresc"/>
    <w:basedOn w:val="Normalny"/>
    <w:rsid w:val="00906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0627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0627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62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2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4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adry.infor.pl/tematy/srodki-ochrony-indywidualnej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morzad.infor.pl/tematy/praca/" TargetMode="External"/><Relationship Id="rId5" Type="http://schemas.openxmlformats.org/officeDocument/2006/relationships/hyperlink" Target="https://ksiegowosc.infor.pl/tematy/pracodawc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1659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1</cp:revision>
  <dcterms:created xsi:type="dcterms:W3CDTF">2021-02-20T09:50:00Z</dcterms:created>
  <dcterms:modified xsi:type="dcterms:W3CDTF">2021-02-20T10:28:00Z</dcterms:modified>
</cp:coreProperties>
</file>